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DA5A" w14:textId="2BCA5238" w:rsidR="00431BFF" w:rsidRPr="00BC536F" w:rsidRDefault="00431BFF" w:rsidP="006F57D4">
      <w:pPr>
        <w:spacing w:line="276" w:lineRule="auto"/>
        <w:jc w:val="center"/>
        <w:rPr>
          <w:b/>
          <w:bCs/>
          <w:sz w:val="36"/>
          <w:szCs w:val="36"/>
        </w:rPr>
      </w:pPr>
      <w:r w:rsidRPr="00BC536F">
        <w:rPr>
          <w:b/>
          <w:bCs/>
          <w:sz w:val="36"/>
          <w:szCs w:val="36"/>
        </w:rPr>
        <w:t>Regulamin uczestnictwa w Konkursie „Science Hub UŁ”</w:t>
      </w:r>
      <w:r w:rsidR="00246FE0">
        <w:rPr>
          <w:b/>
          <w:bCs/>
          <w:sz w:val="36"/>
          <w:szCs w:val="36"/>
        </w:rPr>
        <w:t xml:space="preserve"> – II edycja</w:t>
      </w:r>
    </w:p>
    <w:p w14:paraId="0C11B1E6" w14:textId="77777777" w:rsidR="00431BFF" w:rsidRPr="00BC536F" w:rsidRDefault="00431BFF" w:rsidP="006F57D4">
      <w:pPr>
        <w:spacing w:line="276" w:lineRule="auto"/>
        <w:ind w:left="48"/>
        <w:jc w:val="center"/>
        <w:rPr>
          <w:b/>
          <w:bCs/>
        </w:rPr>
      </w:pPr>
      <w:r w:rsidRPr="00BC536F">
        <w:rPr>
          <w:b/>
          <w:bCs/>
        </w:rPr>
        <w:t>§ 1 Słownik pojęć</w:t>
      </w:r>
    </w:p>
    <w:p w14:paraId="1DE27A21" w14:textId="77777777" w:rsidR="00431BFF" w:rsidRPr="00BC536F" w:rsidRDefault="00431BFF" w:rsidP="006F57D4">
      <w:pPr>
        <w:spacing w:line="276" w:lineRule="auto"/>
        <w:ind w:left="48"/>
      </w:pPr>
      <w:r w:rsidRPr="00BC536F">
        <w:t>Ilekroć w niniejszym Regulaminie jest mowa o:</w:t>
      </w:r>
    </w:p>
    <w:p w14:paraId="147418F6" w14:textId="77777777" w:rsidR="00431BFF" w:rsidRPr="00BC536F" w:rsidRDefault="00431BFF" w:rsidP="006F57D4">
      <w:pPr>
        <w:spacing w:line="276" w:lineRule="auto"/>
        <w:ind w:left="48"/>
      </w:pPr>
      <w:r w:rsidRPr="00BC536F">
        <w:rPr>
          <w:b/>
          <w:bCs/>
        </w:rPr>
        <w:t>Instytucji partnerskiej zewnętrznej</w:t>
      </w:r>
      <w:r w:rsidRPr="00BC536F">
        <w:t>, należy przez to rozumieć podmiot publiczny bądź prywatny, zewnętrzny w stosunku do Uniwersytetu Łódzkiego, reprezentowany przez osobę reprezentującą bądź osoby reprezentujące;</w:t>
      </w:r>
    </w:p>
    <w:p w14:paraId="44EE4818" w14:textId="77777777" w:rsidR="00431BFF" w:rsidRPr="00BC536F" w:rsidRDefault="00431BFF" w:rsidP="006F57D4">
      <w:pPr>
        <w:spacing w:line="276" w:lineRule="auto"/>
        <w:ind w:left="48"/>
      </w:pPr>
      <w:r w:rsidRPr="00BC536F">
        <w:rPr>
          <w:b/>
          <w:bCs/>
        </w:rPr>
        <w:t>Osobach studiujących</w:t>
      </w:r>
      <w:r w:rsidRPr="00BC536F">
        <w:t>, należy przez to rozumieć osoby, które realizują studia stacjonarne i niestacjonarne, licencjackie i magisterskie w Uniwersytecie Łódzkim;</w:t>
      </w:r>
    </w:p>
    <w:p w14:paraId="04509970" w14:textId="77777777" w:rsidR="00431BFF" w:rsidRPr="00BC536F" w:rsidRDefault="00431BFF" w:rsidP="006F57D4">
      <w:pPr>
        <w:spacing w:line="276" w:lineRule="auto"/>
        <w:ind w:left="48"/>
      </w:pPr>
      <w:r w:rsidRPr="00BC536F">
        <w:rPr>
          <w:b/>
        </w:rPr>
        <w:t>Osobie sprawującej opiekę</w:t>
      </w:r>
      <w:r w:rsidRPr="00BC536F">
        <w:t xml:space="preserve">, należy przez to rozumieć osoby zatrudnione na stanowiskach nauczycieli akademickich </w:t>
      </w:r>
      <w:r w:rsidRPr="00BC536F">
        <w:rPr>
          <w:rStyle w:val="ui-provider"/>
        </w:rPr>
        <w:t xml:space="preserve">w Uniwersytecie Łódzkim oraz, po zapoznaniu się przez Komisję konkursową z ich statusem i po dopuszczeniu do Konkursu, osoby zatrudnione na stanowiskach innego typu w </w:t>
      </w:r>
      <w:r w:rsidRPr="00BC536F">
        <w:t>Uniwersytecie Łódzkim;</w:t>
      </w:r>
    </w:p>
    <w:p w14:paraId="231B1390" w14:textId="77777777" w:rsidR="00431BFF" w:rsidRPr="00BC536F" w:rsidRDefault="00431BFF" w:rsidP="006F57D4">
      <w:pPr>
        <w:spacing w:line="276" w:lineRule="auto"/>
        <w:ind w:left="48"/>
      </w:pPr>
      <w:r w:rsidRPr="00BC536F">
        <w:rPr>
          <w:b/>
          <w:bCs/>
        </w:rPr>
        <w:t>Organizatorze</w:t>
      </w:r>
      <w:r w:rsidRPr="00BC536F">
        <w:t xml:space="preserve">, należy przez to rozumieć Zespół Projektowy działający w ramach projektu „Science Hub UŁ” realizowanego przez Uniwersytet Łódzki, dofinansowanego przez Ministerstwo Edukacji i Nauki, tworzący </w:t>
      </w:r>
      <w:r w:rsidRPr="00BC536F">
        <w:rPr>
          <w:b/>
        </w:rPr>
        <w:t xml:space="preserve">Komisję </w:t>
      </w:r>
      <w:r w:rsidRPr="00BC536F">
        <w:t>konkursową;</w:t>
      </w:r>
    </w:p>
    <w:p w14:paraId="60CA45CA" w14:textId="77777777" w:rsidR="00431BFF" w:rsidRPr="00BC536F" w:rsidRDefault="00431BFF" w:rsidP="006F57D4">
      <w:pPr>
        <w:spacing w:line="276" w:lineRule="auto"/>
        <w:ind w:left="48"/>
      </w:pPr>
      <w:r w:rsidRPr="00BC536F">
        <w:rPr>
          <w:b/>
          <w:bCs/>
        </w:rPr>
        <w:t>Projekcie,</w:t>
      </w:r>
      <w:r w:rsidRPr="00BC536F">
        <w:t xml:space="preserve"> należy przez to rozumieć projekt naukowy o charakterze aplikacyjnym lub działania wdrożeniowe realizowane przez Zespół, którego zadaniem jest rozwiązanie wyzwania/problemu istotnego dla Instytucji partnerskiej zewnętrznej;</w:t>
      </w:r>
    </w:p>
    <w:p w14:paraId="4AE4455A" w14:textId="77777777" w:rsidR="00431BFF" w:rsidRPr="00BC536F" w:rsidRDefault="00431BFF" w:rsidP="006F57D4">
      <w:pPr>
        <w:spacing w:line="276" w:lineRule="auto"/>
      </w:pPr>
      <w:r w:rsidRPr="00BC536F">
        <w:rPr>
          <w:rFonts w:ascii="Calibri" w:eastAsia="Calibri" w:hAnsi="Calibri" w:cs="Calibri"/>
          <w:b/>
          <w:bCs/>
        </w:rPr>
        <w:t>Szkoleniu,</w:t>
      </w:r>
      <w:r w:rsidRPr="00BC536F">
        <w:rPr>
          <w:rFonts w:ascii="Calibri" w:eastAsia="Calibri" w:hAnsi="Calibri" w:cs="Calibri"/>
        </w:rPr>
        <w:t xml:space="preserve"> należy przez to rozumieć zorganizowaną formę zajęć prowadzącą do osiągnięcia z góry ustalonych szczegółowo określonych wyników;</w:t>
      </w:r>
    </w:p>
    <w:p w14:paraId="2BB023CC" w14:textId="7BC7A4AF" w:rsidR="00431BFF" w:rsidRPr="00BC536F" w:rsidRDefault="00431BFF" w:rsidP="006F57D4">
      <w:pPr>
        <w:spacing w:line="276" w:lineRule="auto"/>
        <w:ind w:left="48"/>
      </w:pPr>
      <w:r w:rsidRPr="00BC536F">
        <w:rPr>
          <w:b/>
          <w:bCs/>
        </w:rPr>
        <w:t>Zespole</w:t>
      </w:r>
      <w:r w:rsidRPr="00BC536F">
        <w:t>, należy przez to rozumieć Osobę</w:t>
      </w:r>
      <w:r w:rsidR="004016CD" w:rsidRPr="00BC536F">
        <w:t>/Osoby sprawujące</w:t>
      </w:r>
      <w:r w:rsidRPr="00BC536F">
        <w:t xml:space="preserve"> opiekę, osoby reprezentujące Instytucję partnerską zewnętrzną i Osobę/Osoby</w:t>
      </w:r>
      <w:r w:rsidRPr="00BC536F">
        <w:rPr>
          <w:color w:val="FF0000"/>
        </w:rPr>
        <w:t xml:space="preserve"> </w:t>
      </w:r>
      <w:r w:rsidRPr="00BC536F">
        <w:t>studiujące działających wspólnie w celu realizacji Projektu.</w:t>
      </w:r>
    </w:p>
    <w:p w14:paraId="1F5A0DE5" w14:textId="77777777" w:rsidR="00431BFF" w:rsidRPr="00BC536F" w:rsidRDefault="00431BFF" w:rsidP="006F57D4">
      <w:pPr>
        <w:spacing w:line="276" w:lineRule="auto"/>
        <w:jc w:val="center"/>
        <w:rPr>
          <w:b/>
          <w:bCs/>
        </w:rPr>
      </w:pPr>
      <w:r w:rsidRPr="00BC536F">
        <w:rPr>
          <w:b/>
          <w:bCs/>
        </w:rPr>
        <w:t>§ 2 Zasady Konkursu</w:t>
      </w:r>
    </w:p>
    <w:p w14:paraId="5CD3DA4A" w14:textId="00E575CC" w:rsidR="00431BFF" w:rsidRPr="00BC536F" w:rsidRDefault="00431BFF" w:rsidP="006F57D4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Rekrutacja do Konkursu prowadzona jest w okresie od 15.0</w:t>
      </w:r>
      <w:r w:rsidR="00246FE0">
        <w:rPr>
          <w:sz w:val="24"/>
          <w:szCs w:val="24"/>
        </w:rPr>
        <w:t>4</w:t>
      </w:r>
      <w:r w:rsidRPr="00BC536F">
        <w:rPr>
          <w:sz w:val="24"/>
          <w:szCs w:val="24"/>
        </w:rPr>
        <w:t xml:space="preserve">.2023 r. do </w:t>
      </w:r>
      <w:r w:rsidR="00246FE0">
        <w:rPr>
          <w:sz w:val="24"/>
          <w:szCs w:val="24"/>
        </w:rPr>
        <w:t>7</w:t>
      </w:r>
      <w:r w:rsidRPr="00BC536F">
        <w:rPr>
          <w:sz w:val="24"/>
          <w:szCs w:val="24"/>
        </w:rPr>
        <w:t>.0</w:t>
      </w:r>
      <w:r w:rsidR="00246FE0">
        <w:rPr>
          <w:sz w:val="24"/>
          <w:szCs w:val="24"/>
        </w:rPr>
        <w:t>5</w:t>
      </w:r>
      <w:r w:rsidRPr="00BC536F">
        <w:rPr>
          <w:sz w:val="24"/>
          <w:szCs w:val="24"/>
        </w:rPr>
        <w:t>.2023 r.</w:t>
      </w:r>
    </w:p>
    <w:p w14:paraId="466A2964" w14:textId="20C31F57" w:rsidR="00431BFF" w:rsidRPr="00BC536F" w:rsidRDefault="00431BFF" w:rsidP="006F57D4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lastRenderedPageBreak/>
        <w:t>Zgłoszenie do Konkursu następuje poprzez wysłanie przez</w:t>
      </w:r>
      <w:r w:rsidR="004016CD" w:rsidRPr="00BC536F">
        <w:rPr>
          <w:sz w:val="24"/>
          <w:szCs w:val="24"/>
        </w:rPr>
        <w:t xml:space="preserve"> reprezentującą Zespół</w:t>
      </w:r>
      <w:r w:rsidRPr="00BC536F">
        <w:rPr>
          <w:sz w:val="24"/>
          <w:szCs w:val="24"/>
        </w:rPr>
        <w:t xml:space="preserve"> Osobę sprawującą opiekę wypełnionego </w:t>
      </w:r>
      <w:r w:rsidRPr="00BC536F">
        <w:rPr>
          <w:b/>
          <w:bCs/>
          <w:sz w:val="24"/>
          <w:szCs w:val="24"/>
        </w:rPr>
        <w:t>Formularza zgłoszeniowego</w:t>
      </w:r>
      <w:r w:rsidRPr="00BC536F">
        <w:rPr>
          <w:sz w:val="24"/>
          <w:szCs w:val="24"/>
        </w:rPr>
        <w:t xml:space="preserve"> (wzór stanowi </w:t>
      </w:r>
      <w:r w:rsidRPr="00BC536F">
        <w:rPr>
          <w:b/>
          <w:bCs/>
          <w:sz w:val="24"/>
          <w:szCs w:val="24"/>
        </w:rPr>
        <w:t>Załącznik nr 1</w:t>
      </w:r>
      <w:r w:rsidRPr="00BC536F">
        <w:rPr>
          <w:sz w:val="24"/>
          <w:szCs w:val="24"/>
        </w:rPr>
        <w:t xml:space="preserve">) dostępnego pod adresem </w:t>
      </w:r>
      <w:hyperlink r:id="rId8" w:history="1">
        <w:r w:rsidRPr="00BC536F">
          <w:rPr>
            <w:rStyle w:val="Hipercze"/>
            <w:sz w:val="24"/>
            <w:szCs w:val="24"/>
          </w:rPr>
          <w:t>https://www.sciencehub.uni.lodz.pl/</w:t>
        </w:r>
      </w:hyperlink>
      <w:r w:rsidRPr="00BC536F">
        <w:rPr>
          <w:sz w:val="24"/>
          <w:szCs w:val="24"/>
        </w:rPr>
        <w:t xml:space="preserve"> </w:t>
      </w:r>
      <w:bookmarkStart w:id="0" w:name="_Hlk128514384"/>
      <w:r w:rsidRPr="00BC536F">
        <w:rPr>
          <w:sz w:val="24"/>
          <w:szCs w:val="24"/>
        </w:rPr>
        <w:t xml:space="preserve">do dnia </w:t>
      </w:r>
      <w:r w:rsidR="00246FE0">
        <w:rPr>
          <w:sz w:val="24"/>
          <w:szCs w:val="24"/>
        </w:rPr>
        <w:t>7</w:t>
      </w:r>
      <w:r w:rsidRPr="00BC536F">
        <w:rPr>
          <w:sz w:val="24"/>
          <w:szCs w:val="24"/>
        </w:rPr>
        <w:t>.0</w:t>
      </w:r>
      <w:r w:rsidR="00246FE0">
        <w:rPr>
          <w:sz w:val="24"/>
          <w:szCs w:val="24"/>
        </w:rPr>
        <w:t>5</w:t>
      </w:r>
      <w:r w:rsidRPr="00BC536F">
        <w:rPr>
          <w:sz w:val="24"/>
          <w:szCs w:val="24"/>
        </w:rPr>
        <w:t xml:space="preserve">.2023 r. na adres e-mail: </w:t>
      </w:r>
      <w:hyperlink r:id="rId9" w:history="1">
        <w:r w:rsidRPr="00BC536F">
          <w:rPr>
            <w:rStyle w:val="Hipercze"/>
            <w:sz w:val="24"/>
            <w:szCs w:val="24"/>
          </w:rPr>
          <w:t>science.hub@uni.lodz.pl</w:t>
        </w:r>
      </w:hyperlink>
      <w:r w:rsidRPr="00BC536F">
        <w:rPr>
          <w:sz w:val="24"/>
          <w:szCs w:val="24"/>
        </w:rPr>
        <w:t xml:space="preserve"> </w:t>
      </w:r>
      <w:bookmarkEnd w:id="0"/>
    </w:p>
    <w:p w14:paraId="71C2B95E" w14:textId="77777777" w:rsidR="00431BFF" w:rsidRPr="00BC536F" w:rsidRDefault="00431BFF" w:rsidP="006F57D4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W Konkursie biorą udział Projekty realizowane przez Zespół.</w:t>
      </w:r>
    </w:p>
    <w:p w14:paraId="564E3565" w14:textId="77777777" w:rsidR="00431BFF" w:rsidRPr="00BC536F" w:rsidRDefault="00431BFF" w:rsidP="006F57D4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Do Konkursu mogą zostać zgłoszone Projekty już rozpoczęte, lecz jeszcze nie zakończone.</w:t>
      </w:r>
    </w:p>
    <w:p w14:paraId="1163536A" w14:textId="77777777" w:rsidR="00431BFF" w:rsidRPr="00BC536F" w:rsidRDefault="00431BFF" w:rsidP="006F57D4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Do Konkursu mogą być zgłoszone Projekty, które zostaną zakończone do 31.05.2024 r.</w:t>
      </w:r>
    </w:p>
    <w:p w14:paraId="2A83B651" w14:textId="77777777" w:rsidR="00431BFF" w:rsidRPr="00BC536F" w:rsidRDefault="00431BFF" w:rsidP="006F57D4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Każdy Zespół może zgłosić tylko jeden Projekt. Każda Osoba sprawująca opiekę może brać udział w pracach tylko jednego Zespołu. </w:t>
      </w:r>
    </w:p>
    <w:p w14:paraId="19F60CBB" w14:textId="195C090C" w:rsidR="00431BFF" w:rsidRPr="00BC536F" w:rsidRDefault="00431BFF" w:rsidP="006F57D4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W każdym Zespole może być </w:t>
      </w:r>
      <w:r w:rsidR="004016CD" w:rsidRPr="00BC536F">
        <w:rPr>
          <w:sz w:val="24"/>
          <w:szCs w:val="24"/>
        </w:rPr>
        <w:t>minimum</w:t>
      </w:r>
      <w:r w:rsidRPr="00BC536F">
        <w:rPr>
          <w:sz w:val="24"/>
          <w:szCs w:val="24"/>
        </w:rPr>
        <w:t xml:space="preserve"> jedna Osoba sprawująca opiekę oraz minimum jedna Osoba studiująca</w:t>
      </w:r>
      <w:r w:rsidR="004016CD" w:rsidRPr="00BC536F">
        <w:rPr>
          <w:sz w:val="24"/>
          <w:szCs w:val="24"/>
        </w:rPr>
        <w:t>, które muszą zachować swój status do końca realizacji projektu</w:t>
      </w:r>
      <w:r w:rsidRPr="00BC536F">
        <w:rPr>
          <w:sz w:val="24"/>
          <w:szCs w:val="24"/>
        </w:rPr>
        <w:t>.</w:t>
      </w:r>
      <w:r w:rsidR="004016CD" w:rsidRPr="00BC536F">
        <w:rPr>
          <w:sz w:val="24"/>
          <w:szCs w:val="24"/>
        </w:rPr>
        <w:t xml:space="preserve"> W przypadku, w którym Zespół składa się z większej liczby Osób sprawujących opiekę lub Osób studiujących</w:t>
      </w:r>
      <w:r w:rsidR="00CD1457" w:rsidRPr="00BC536F">
        <w:rPr>
          <w:sz w:val="24"/>
          <w:szCs w:val="24"/>
        </w:rPr>
        <w:t>,</w:t>
      </w:r>
      <w:r w:rsidR="004016CD" w:rsidRPr="00BC536F">
        <w:rPr>
          <w:sz w:val="24"/>
          <w:szCs w:val="24"/>
        </w:rPr>
        <w:t xml:space="preserve"> obowiązki wskazane w Regulaminie musi wypełnić każda z nich</w:t>
      </w:r>
      <w:r w:rsidR="00CD1457" w:rsidRPr="00BC536F">
        <w:rPr>
          <w:sz w:val="24"/>
          <w:szCs w:val="24"/>
        </w:rPr>
        <w:t>, chyba</w:t>
      </w:r>
      <w:r w:rsidR="004016CD" w:rsidRPr="00BC536F">
        <w:rPr>
          <w:sz w:val="24"/>
          <w:szCs w:val="24"/>
        </w:rPr>
        <w:t xml:space="preserve"> że Regulamin stanowi inaczej.</w:t>
      </w:r>
    </w:p>
    <w:p w14:paraId="0F532A78" w14:textId="77777777" w:rsidR="00431BFF" w:rsidRPr="00BC536F" w:rsidRDefault="00431BFF" w:rsidP="006F57D4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Kryteria oceny zgłoszonych Projektów naukowych określa </w:t>
      </w:r>
      <w:r w:rsidRPr="00BC536F">
        <w:rPr>
          <w:b/>
          <w:bCs/>
          <w:sz w:val="24"/>
          <w:szCs w:val="24"/>
        </w:rPr>
        <w:t>Załącznik nr 2</w:t>
      </w:r>
      <w:r w:rsidRPr="00BC536F">
        <w:rPr>
          <w:sz w:val="24"/>
          <w:szCs w:val="24"/>
        </w:rPr>
        <w:t>.</w:t>
      </w:r>
    </w:p>
    <w:p w14:paraId="0490EA7B" w14:textId="77777777" w:rsidR="00431BFF" w:rsidRPr="00BC536F" w:rsidRDefault="00431BFF" w:rsidP="006F57D4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Zgłoszone Projekty zostaną ocenione przez Komisję.</w:t>
      </w:r>
    </w:p>
    <w:p w14:paraId="46801C97" w14:textId="77777777" w:rsidR="00431BFF" w:rsidRPr="00BC536F" w:rsidRDefault="00431BFF" w:rsidP="006F57D4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W Konkursie Komisja wyłoni Projekty, które spełniają kryteria oceny określone w Załączniku nr 2 oraz zdobędą największą liczbę punktów. W przypadku uzyskania takiej samej liczby punktów decyduje kolejność zgłoszeń, z zastrzeżeniem pkt. 11.</w:t>
      </w:r>
    </w:p>
    <w:p w14:paraId="3BD5B7A1" w14:textId="45AC0A93" w:rsidR="00431BFF" w:rsidRPr="00BC536F" w:rsidRDefault="00431BFF" w:rsidP="006F57D4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Z każdego wydziału Uniwersytetu Łódzkiego wyłonione zostaną co najmniej dwa Projekty, które uzyskały największą liczbę punktów. Wydział rozumiany jest jako miejsce zatrudnienia Osoby sprawującej opiekę</w:t>
      </w:r>
      <w:r w:rsidR="00CD1457" w:rsidRPr="00BC536F">
        <w:rPr>
          <w:sz w:val="24"/>
          <w:szCs w:val="24"/>
        </w:rPr>
        <w:t>, która dokonuje zgłoszenia projektu</w:t>
      </w:r>
      <w:r w:rsidRPr="00BC536F">
        <w:rPr>
          <w:sz w:val="24"/>
          <w:szCs w:val="24"/>
        </w:rPr>
        <w:t>.</w:t>
      </w:r>
    </w:p>
    <w:p w14:paraId="10F26F1D" w14:textId="08223DF8" w:rsidR="00431BFF" w:rsidRPr="00BC536F" w:rsidRDefault="00431BFF" w:rsidP="006F57D4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Projekty będą wyłaniane aż do wyczerpania puli środków przeznaczonych na wynagrodzenia dla Osób sprawujących opiekę, nie później niż do dnia </w:t>
      </w:r>
      <w:r w:rsidR="00246FE0">
        <w:rPr>
          <w:sz w:val="24"/>
          <w:szCs w:val="24"/>
        </w:rPr>
        <w:t>7</w:t>
      </w:r>
      <w:r w:rsidRPr="00BC536F">
        <w:rPr>
          <w:sz w:val="24"/>
          <w:szCs w:val="24"/>
        </w:rPr>
        <w:t>.0</w:t>
      </w:r>
      <w:r w:rsidR="00246FE0">
        <w:rPr>
          <w:sz w:val="24"/>
          <w:szCs w:val="24"/>
        </w:rPr>
        <w:t>5</w:t>
      </w:r>
      <w:r w:rsidRPr="00BC536F">
        <w:rPr>
          <w:sz w:val="24"/>
          <w:szCs w:val="24"/>
        </w:rPr>
        <w:t>.2023 r.</w:t>
      </w:r>
    </w:p>
    <w:p w14:paraId="3F9D53EC" w14:textId="5F6F5C4E" w:rsidR="00431BFF" w:rsidRPr="00BC536F" w:rsidRDefault="00431BFF" w:rsidP="006F57D4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Wyniki Konkursu zostaną ogłoszone do dnia 1</w:t>
      </w:r>
      <w:r w:rsidR="00246FE0">
        <w:rPr>
          <w:sz w:val="24"/>
          <w:szCs w:val="24"/>
        </w:rPr>
        <w:t>2</w:t>
      </w:r>
      <w:r w:rsidRPr="00BC536F">
        <w:rPr>
          <w:sz w:val="24"/>
          <w:szCs w:val="24"/>
        </w:rPr>
        <w:t>.0</w:t>
      </w:r>
      <w:r w:rsidR="00246FE0">
        <w:rPr>
          <w:sz w:val="24"/>
          <w:szCs w:val="24"/>
        </w:rPr>
        <w:t>5</w:t>
      </w:r>
      <w:r w:rsidRPr="00BC536F">
        <w:rPr>
          <w:sz w:val="24"/>
          <w:szCs w:val="24"/>
        </w:rPr>
        <w:t>.2023 r. na stronie internetowej projektu „Science Hub” oraz przekazane Zespołom na wskazany w zgłoszeniu adres mailowy Osoby sprawującej opiekę.</w:t>
      </w:r>
    </w:p>
    <w:p w14:paraId="11A95AE8" w14:textId="77777777" w:rsidR="00431BFF" w:rsidRPr="00BC536F" w:rsidRDefault="00431BFF" w:rsidP="006F57D4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BC536F">
        <w:rPr>
          <w:rStyle w:val="ui-provider"/>
          <w:sz w:val="24"/>
          <w:szCs w:val="24"/>
        </w:rPr>
        <w:t>Organizatorzy zastrzegają prawo do uruchomienia kolejnego Konkursu.</w:t>
      </w:r>
    </w:p>
    <w:p w14:paraId="2911256A" w14:textId="77777777" w:rsidR="00431BFF" w:rsidRPr="00BC536F" w:rsidRDefault="00431BFF" w:rsidP="006F57D4">
      <w:pPr>
        <w:spacing w:line="276" w:lineRule="auto"/>
        <w:jc w:val="center"/>
        <w:rPr>
          <w:b/>
          <w:bCs/>
        </w:rPr>
      </w:pPr>
      <w:r w:rsidRPr="00BC536F">
        <w:rPr>
          <w:b/>
          <w:bCs/>
        </w:rPr>
        <w:t>§ 3 Realizacja Projektów</w:t>
      </w:r>
    </w:p>
    <w:p w14:paraId="11D510A7" w14:textId="77777777" w:rsidR="00431BFF" w:rsidRPr="00BC536F" w:rsidRDefault="00431BFF" w:rsidP="006F57D4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Osoby należące do każdego Zespołu wyłonionego w Konkursie zobligowane są do podpisania umowy, o ile nie została ona podpisana wcześniej. </w:t>
      </w:r>
      <w:r w:rsidRPr="00BC536F">
        <w:rPr>
          <w:b/>
          <w:sz w:val="24"/>
          <w:szCs w:val="24"/>
        </w:rPr>
        <w:t>Wzór umowy</w:t>
      </w:r>
      <w:r w:rsidRPr="00BC536F">
        <w:rPr>
          <w:sz w:val="24"/>
          <w:szCs w:val="24"/>
        </w:rPr>
        <w:t xml:space="preserve"> stanowi </w:t>
      </w:r>
      <w:r w:rsidRPr="00BC536F">
        <w:rPr>
          <w:b/>
          <w:bCs/>
          <w:sz w:val="24"/>
          <w:szCs w:val="24"/>
        </w:rPr>
        <w:t>Załącznik nr 3</w:t>
      </w:r>
      <w:r w:rsidRPr="00BC536F">
        <w:rPr>
          <w:sz w:val="24"/>
          <w:szCs w:val="24"/>
        </w:rPr>
        <w:t>. Podpisaną umowę Zespół przekazuje niezwłocznie Organizatorowi Konkursu. Niepodpisanie umowy w ciągu 16 dni od otrzymania informacji o zakwalifikowaniu do Konkursu jest równoznaczne z rezygnacją z udziału w nim.</w:t>
      </w:r>
    </w:p>
    <w:p w14:paraId="35EC9289" w14:textId="77777777" w:rsidR="00431BFF" w:rsidRPr="00BC536F" w:rsidRDefault="00431BFF" w:rsidP="006F57D4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Przystępując do Konkursu osoby należące do każdego Zespołu mogą podpisać umowę przedwstępną. </w:t>
      </w:r>
      <w:r w:rsidRPr="00BC536F">
        <w:rPr>
          <w:b/>
          <w:bCs/>
          <w:sz w:val="24"/>
          <w:szCs w:val="24"/>
        </w:rPr>
        <w:t>Wzór umowy przedwstępnej</w:t>
      </w:r>
      <w:r w:rsidRPr="00BC536F">
        <w:rPr>
          <w:sz w:val="24"/>
          <w:szCs w:val="24"/>
        </w:rPr>
        <w:t xml:space="preserve"> stanowi </w:t>
      </w:r>
      <w:r w:rsidRPr="00BC536F">
        <w:rPr>
          <w:b/>
          <w:bCs/>
          <w:sz w:val="24"/>
          <w:szCs w:val="24"/>
        </w:rPr>
        <w:t>Załącznik nr 4</w:t>
      </w:r>
      <w:r w:rsidRPr="00BC536F">
        <w:rPr>
          <w:sz w:val="24"/>
          <w:szCs w:val="24"/>
        </w:rPr>
        <w:t xml:space="preserve">. W przypadku </w:t>
      </w:r>
      <w:r w:rsidRPr="00BC536F">
        <w:rPr>
          <w:sz w:val="24"/>
          <w:szCs w:val="24"/>
        </w:rPr>
        <w:lastRenderedPageBreak/>
        <w:t>podpisania umowy przedwstępnej, podpisanie umowy wiążącej (zgodnie z Załącznikiem nr 4) następuje na zasadach opisanych w ust. 1.</w:t>
      </w:r>
    </w:p>
    <w:p w14:paraId="4FBE70A1" w14:textId="77777777" w:rsidR="00431BFF" w:rsidRPr="00BC536F" w:rsidRDefault="00431BFF" w:rsidP="006F57D4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Projekt powinien być realizowany zgodnie z opisem w zgłoszeniu do Konkursu w sposób zapewniający rozwiązanie wyzwania wskazanego w formularzu zgłoszeniowym i umowie. </w:t>
      </w:r>
    </w:p>
    <w:p w14:paraId="57F3A8AE" w14:textId="77777777" w:rsidR="00431BFF" w:rsidRPr="00BC536F" w:rsidRDefault="00431BFF" w:rsidP="006F57D4">
      <w:pPr>
        <w:pStyle w:val="Akapitzlist"/>
        <w:numPr>
          <w:ilvl w:val="0"/>
          <w:numId w:val="13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BC536F">
        <w:rPr>
          <w:sz w:val="24"/>
          <w:szCs w:val="24"/>
        </w:rPr>
        <w:t>Warunkiem udziału w Konkursie jest deklaracja wzięcia udziału przez Zespół w szkoleniach przeznaczonych dla Osób studiujących, Osób sprawujących opiekę i osób reprezentujących Instytucje partnerskie zewnętrzne, których celem</w:t>
      </w:r>
      <w:r w:rsidRPr="00BC536F">
        <w:rPr>
          <w:rFonts w:ascii="Calibri" w:eastAsia="Calibri" w:hAnsi="Calibri" w:cs="Calibri"/>
          <w:sz w:val="24"/>
          <w:szCs w:val="24"/>
        </w:rPr>
        <w:t xml:space="preserve"> jest umożliwienie osobom realizującym Projekty nabycia kompetencji oraz podniesienia wiedzy niezbędnej do realizacji zadań w ramach trójstronnej współpracy Zespołu. </w:t>
      </w:r>
    </w:p>
    <w:p w14:paraId="399AED09" w14:textId="77777777" w:rsidR="00431BFF" w:rsidRPr="00BC536F" w:rsidRDefault="00431BFF" w:rsidP="006F57D4">
      <w:pPr>
        <w:pStyle w:val="Akapitzlist"/>
        <w:numPr>
          <w:ilvl w:val="0"/>
          <w:numId w:val="13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BC536F">
        <w:rPr>
          <w:rFonts w:ascii="Calibri" w:eastAsia="Calibri" w:hAnsi="Calibri" w:cs="Calibri"/>
          <w:sz w:val="24"/>
          <w:szCs w:val="24"/>
        </w:rPr>
        <w:t>W szkoleniu adresowanym do Osób studiujących powinna wziąć udział minimum jedna osoba z każdego Zespołu. O uczestnictwie większej liczby Osób studiujących decyduje Osoba sprawująca opiekę w porozumieniu z Organizatorem.</w:t>
      </w:r>
    </w:p>
    <w:p w14:paraId="0784333C" w14:textId="77777777" w:rsidR="00431BFF" w:rsidRPr="00BC536F" w:rsidRDefault="00431BFF" w:rsidP="006F57D4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Obowiązki członków Zespołów wynikające z realizacji Projektów:</w:t>
      </w:r>
    </w:p>
    <w:p w14:paraId="75AE4AC7" w14:textId="464139A6" w:rsidR="00431BFF" w:rsidRPr="00BC536F" w:rsidRDefault="00431BFF" w:rsidP="006F57D4">
      <w:pPr>
        <w:pStyle w:val="Akapitzlist"/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Osoba studiująca – realizacja zgłoszonego Projektu przy współpracy z Osobą sprawującą opiekę oraz Instytucją partnerską zewnętrzną; udział w szkoleniu</w:t>
      </w:r>
      <w:r w:rsidRPr="00BC53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którego celem jest </w:t>
      </w:r>
      <w:r w:rsidRPr="00BC536F">
        <w:rPr>
          <w:rFonts w:ascii="Calibri" w:eastAsia="Calibri" w:hAnsi="Calibri" w:cs="Calibri"/>
          <w:sz w:val="24"/>
          <w:szCs w:val="24"/>
        </w:rPr>
        <w:t>nabycie wiedzy i umiejętności niezbędnych do realizacji naukowych projektów studenckich oraz prac dyplomowych o charakterze aplikacyjnym, we współpracy z podmiotami zewnętrznymi</w:t>
      </w:r>
      <w:r w:rsidRPr="00BC536F">
        <w:rPr>
          <w:sz w:val="24"/>
          <w:szCs w:val="24"/>
        </w:rPr>
        <w:t xml:space="preserve">; bieżący kontakt z Organizatorem w celu informowania o postępach prac projektowych; udział w badaniach naukowych służących rozpowszechnianiu wyników projektu; udzielanie ogólnych informacji na temat projektu celem upowszechniania na stronie internetowej projektu </w:t>
      </w:r>
      <w:r w:rsidR="000200C4" w:rsidRPr="00BC536F">
        <w:rPr>
          <w:sz w:val="24"/>
          <w:szCs w:val="24"/>
        </w:rPr>
        <w:t xml:space="preserve">oraz poprzez  inne </w:t>
      </w:r>
      <w:r w:rsidRPr="00BC536F">
        <w:rPr>
          <w:sz w:val="24"/>
          <w:szCs w:val="24"/>
        </w:rPr>
        <w:t>kanał</w:t>
      </w:r>
      <w:r w:rsidR="000200C4" w:rsidRPr="00BC536F">
        <w:rPr>
          <w:sz w:val="24"/>
          <w:szCs w:val="24"/>
        </w:rPr>
        <w:t>y</w:t>
      </w:r>
      <w:r w:rsidRPr="00BC536F">
        <w:rPr>
          <w:sz w:val="24"/>
          <w:szCs w:val="24"/>
        </w:rPr>
        <w:t xml:space="preserve"> </w:t>
      </w:r>
      <w:r w:rsidR="000200C4" w:rsidRPr="00BC536F">
        <w:rPr>
          <w:sz w:val="24"/>
          <w:szCs w:val="24"/>
        </w:rPr>
        <w:t xml:space="preserve">komunikacyjne </w:t>
      </w:r>
      <w:r w:rsidRPr="00BC536F">
        <w:rPr>
          <w:sz w:val="24"/>
          <w:szCs w:val="24"/>
        </w:rPr>
        <w:t>UŁ; wypełnienie ankiety oceniającej komunikację i przepływ informacji pomiędzy osobami realizującymi Projekt,</w:t>
      </w:r>
    </w:p>
    <w:p w14:paraId="3A77A729" w14:textId="68E72D86" w:rsidR="00431BFF" w:rsidRPr="00BC536F" w:rsidRDefault="00431BFF" w:rsidP="006F57D4">
      <w:pPr>
        <w:pStyle w:val="Akapitzlist"/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Osoba sprawująca opiekę – nadzór oraz wsparcie w realizacji zgłoszonego Projektu przy współpracy z Instytucją partnerską zewnętrzną; udział w szkoleniu </w:t>
      </w:r>
      <w:r w:rsidRPr="00BC536F">
        <w:rPr>
          <w:rFonts w:ascii="Calibri" w:eastAsia="Calibri" w:hAnsi="Calibri" w:cs="Calibri"/>
          <w:color w:val="000000" w:themeColor="text1"/>
          <w:sz w:val="24"/>
          <w:szCs w:val="24"/>
        </w:rPr>
        <w:t>którego celem jest zdobycie umiejętności poprowadzenia studenckiego projektu naukowego</w:t>
      </w:r>
      <w:r w:rsidRPr="00BC536F">
        <w:rPr>
          <w:sz w:val="24"/>
          <w:szCs w:val="24"/>
        </w:rPr>
        <w:t xml:space="preserve">; bieżący kontakt z Organizatorem w celu informowania o postępach prac projektowych; udział w badaniach naukowych służących rozpowszechnianiu wyników projektu; udzielanie ogólnych informacji na temat projektu celem upowszechniania na stronie internetowej projektu </w:t>
      </w:r>
      <w:r w:rsidR="000200C4" w:rsidRPr="00BC536F">
        <w:rPr>
          <w:sz w:val="24"/>
          <w:szCs w:val="24"/>
        </w:rPr>
        <w:t>oraz poprzez  inne kanały komunikacyjne UŁ</w:t>
      </w:r>
      <w:r w:rsidRPr="00BC536F">
        <w:rPr>
          <w:sz w:val="24"/>
          <w:szCs w:val="24"/>
        </w:rPr>
        <w:t>; wypełnienie ankiety oceniającej komunikację i przepływ informacji pomiędzy osobami realizującymi Projekt,</w:t>
      </w:r>
    </w:p>
    <w:p w14:paraId="1B5494E8" w14:textId="7AFA9360" w:rsidR="00431BFF" w:rsidRPr="00BC536F" w:rsidRDefault="00431BFF" w:rsidP="006F57D4">
      <w:pPr>
        <w:pStyle w:val="Akapitzlist"/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Instytucja partnerska zewnętrzna – wsparcie w realizacji zgłoszonego Projektu  przy współpracy z Osobą studiującą i Osobą sprawującą opiekę (zwłaszcza w zakresie udostępniania danych i informacji oraz zasobów niezbędnych do realizacji Projektu); udziału w szkoleniu dla instytucji partnerskich zewnętrznych dotyczącymi współpracy z Uniwersytetem Łódzkim; bieżący kontakt z </w:t>
      </w:r>
      <w:r w:rsidRPr="00BC536F">
        <w:rPr>
          <w:sz w:val="24"/>
          <w:szCs w:val="24"/>
        </w:rPr>
        <w:lastRenderedPageBreak/>
        <w:t xml:space="preserve">Organizatorem w celu informowania o postępach prac projektowych; udział w badaniach naukowych służących rozpowszechnianiu wyników Projektu; udzielanie ogólnych informacji na temat projektu celem upowszechniania na stronie internetowej projektu </w:t>
      </w:r>
      <w:r w:rsidR="000200C4" w:rsidRPr="00BC536F">
        <w:rPr>
          <w:sz w:val="24"/>
          <w:szCs w:val="24"/>
        </w:rPr>
        <w:t>oraz poprzez  inne kanały komunikacyjne UŁ</w:t>
      </w:r>
      <w:r w:rsidRPr="00BC536F">
        <w:rPr>
          <w:sz w:val="24"/>
          <w:szCs w:val="24"/>
        </w:rPr>
        <w:t>; wypełnienie ankiety oceniającej komunikację i przepływ informacji pomiędzy osobami realizującymi Projekt.</w:t>
      </w:r>
    </w:p>
    <w:p w14:paraId="16E146ED" w14:textId="77777777" w:rsidR="00431BFF" w:rsidRPr="00BC536F" w:rsidRDefault="00431BFF" w:rsidP="006F57D4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Dokumentem potwierdzającym zakończenie realizacji zgłoszonego projektu jest Protokół odbioru, którym jest raport z realizacji projektu. Wzór </w:t>
      </w:r>
      <w:r w:rsidRPr="00BC536F">
        <w:rPr>
          <w:b/>
          <w:sz w:val="24"/>
          <w:szCs w:val="24"/>
        </w:rPr>
        <w:t>Protokołu odbioru</w:t>
      </w:r>
      <w:r w:rsidRPr="00BC536F">
        <w:rPr>
          <w:sz w:val="24"/>
          <w:szCs w:val="24"/>
        </w:rPr>
        <w:t xml:space="preserve"> stanowi </w:t>
      </w:r>
      <w:r w:rsidRPr="00BC536F">
        <w:rPr>
          <w:b/>
          <w:bCs/>
          <w:sz w:val="24"/>
          <w:szCs w:val="24"/>
        </w:rPr>
        <w:t>Załącznik nr 5</w:t>
      </w:r>
      <w:r w:rsidRPr="00BC536F">
        <w:rPr>
          <w:sz w:val="24"/>
          <w:szCs w:val="24"/>
        </w:rPr>
        <w:t>.</w:t>
      </w:r>
    </w:p>
    <w:p w14:paraId="5B6A9FE1" w14:textId="77777777" w:rsidR="00431BFF" w:rsidRPr="00BC536F" w:rsidRDefault="00431BFF" w:rsidP="006F57D4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Po zakończeniu realizacji Projektu Instytucja partnerska zewnętrzna otrzymuje od Osoby studiującej i Osoby sprawującej opiekę wyniki zrealizowanego Projektu, a następnie Zespół składa Organizatorowi Konkursu Protokół odbioru.</w:t>
      </w:r>
    </w:p>
    <w:p w14:paraId="248453E8" w14:textId="77777777" w:rsidR="00431BFF" w:rsidRPr="00BC536F" w:rsidRDefault="00431BFF" w:rsidP="006F57D4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Po złożeniu i zatwierdzeniu Protokołu odbioru:</w:t>
      </w:r>
    </w:p>
    <w:p w14:paraId="0393A49B" w14:textId="77777777" w:rsidR="00431BFF" w:rsidRPr="00BC536F" w:rsidRDefault="00431BFF" w:rsidP="006F57D4">
      <w:pPr>
        <w:pStyle w:val="Akapitzlist"/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Osoba sprawująca opiekę otrzymuje wynagrodzenie w wysokości nie mniej niż 3.000 zł brutto, </w:t>
      </w:r>
    </w:p>
    <w:p w14:paraId="521E800F" w14:textId="684C16EC" w:rsidR="00431BFF" w:rsidRPr="00BC536F" w:rsidRDefault="00431BFF" w:rsidP="006F57D4">
      <w:pPr>
        <w:pStyle w:val="Akapitzlist"/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Osoba studiująca otrzymuje Zaświadczenie, którego wzór stanowi </w:t>
      </w:r>
      <w:r w:rsidRPr="00BC536F">
        <w:rPr>
          <w:b/>
          <w:bCs/>
          <w:sz w:val="24"/>
          <w:szCs w:val="24"/>
        </w:rPr>
        <w:t>Załącznik nr 6</w:t>
      </w:r>
      <w:r w:rsidRPr="00BC536F">
        <w:rPr>
          <w:sz w:val="24"/>
          <w:szCs w:val="24"/>
        </w:rPr>
        <w:t>.</w:t>
      </w:r>
    </w:p>
    <w:p w14:paraId="6BA4C6B8" w14:textId="35CE47FA" w:rsidR="006F57D4" w:rsidRPr="00BC536F" w:rsidRDefault="004016CD" w:rsidP="006F57D4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W przypadku udziału w Zespole więcej niż jednej Osoby sprawującej opiekę, wynagrodzenie określone w ust. 9 lit. a dzieli się w częściach równych na wszystkie te osoby.</w:t>
      </w:r>
    </w:p>
    <w:p w14:paraId="7723B0AA" w14:textId="77777777" w:rsidR="00431BFF" w:rsidRPr="00BC536F" w:rsidRDefault="00431BFF" w:rsidP="006F57D4">
      <w:pPr>
        <w:spacing w:after="0" w:line="276" w:lineRule="auto"/>
        <w:jc w:val="center"/>
        <w:rPr>
          <w:rFonts w:eastAsiaTheme="minorEastAsia"/>
          <w:b/>
          <w:bCs/>
        </w:rPr>
      </w:pPr>
      <w:r w:rsidRPr="00BC536F">
        <w:rPr>
          <w:rFonts w:eastAsiaTheme="minorEastAsia"/>
          <w:b/>
          <w:bCs/>
        </w:rPr>
        <w:t>§ 4 Wizerunek</w:t>
      </w:r>
    </w:p>
    <w:p w14:paraId="2F3D5535" w14:textId="77777777" w:rsidR="00431BFF" w:rsidRPr="00BC536F" w:rsidRDefault="00431BFF" w:rsidP="006F57D4">
      <w:pPr>
        <w:spacing w:after="0" w:line="276" w:lineRule="auto"/>
        <w:rPr>
          <w:rFonts w:eastAsiaTheme="minorEastAsia"/>
          <w:b/>
          <w:bCs/>
        </w:rPr>
      </w:pPr>
    </w:p>
    <w:p w14:paraId="5EFA9803" w14:textId="77777777" w:rsidR="00431BFF" w:rsidRPr="00BC536F" w:rsidRDefault="00431BFF" w:rsidP="006F57D4">
      <w:pPr>
        <w:pStyle w:val="Akapitzlist"/>
        <w:numPr>
          <w:ilvl w:val="0"/>
          <w:numId w:val="23"/>
        </w:numPr>
        <w:spacing w:after="0" w:line="276" w:lineRule="auto"/>
        <w:rPr>
          <w:rFonts w:eastAsiaTheme="minorEastAsia"/>
          <w:sz w:val="24"/>
          <w:szCs w:val="24"/>
        </w:rPr>
      </w:pPr>
      <w:r w:rsidRPr="00BC536F">
        <w:rPr>
          <w:rFonts w:eastAsiaTheme="minorEastAsia"/>
          <w:sz w:val="24"/>
          <w:szCs w:val="24"/>
        </w:rPr>
        <w:t>Biorąc udział w Konkursie każdy członek Zespołu wyraża zgodę na nieodpłatne rozpowszechnianie wizerunku przez Organizatora w związku z realizowanym Projektem.</w:t>
      </w:r>
    </w:p>
    <w:p w14:paraId="4EA6890D" w14:textId="77777777" w:rsidR="00431BFF" w:rsidRPr="00BC536F" w:rsidRDefault="00431BFF" w:rsidP="006F57D4">
      <w:pPr>
        <w:pStyle w:val="Akapitzlist"/>
        <w:numPr>
          <w:ilvl w:val="0"/>
          <w:numId w:val="23"/>
        </w:numPr>
        <w:spacing w:after="0" w:line="276" w:lineRule="auto"/>
        <w:rPr>
          <w:rFonts w:eastAsiaTheme="minorEastAsia"/>
          <w:sz w:val="24"/>
          <w:szCs w:val="24"/>
        </w:rPr>
      </w:pPr>
      <w:r w:rsidRPr="00BC536F">
        <w:rPr>
          <w:rFonts w:eastAsiaTheme="minorEastAsia"/>
          <w:sz w:val="24"/>
          <w:szCs w:val="24"/>
        </w:rPr>
        <w:t xml:space="preserve">Każdy członek Zespołu wyraża zgodę na przetwarzanie przez Uniwersytet Łódzki, z siedzibą przy ul. Narutowicza 68 90-136 Łódź, jego/jej danych osobowych polegające na utrwalaniu i nieodpłatnym upublicznianiu wizerunku </w:t>
      </w:r>
      <w:bookmarkStart w:id="1" w:name="_Hlk123131383"/>
      <w:r w:rsidRPr="00BC536F">
        <w:rPr>
          <w:rFonts w:eastAsiaTheme="minorEastAsia"/>
          <w:sz w:val="24"/>
          <w:szCs w:val="24"/>
        </w:rPr>
        <w:t>utrwalonego w trakcie realizacji Projektu, w tym oznaczaniu wizerunku jego/jej imieniem i nazwiskiem, oraz umieszczeniu wizerunku na stronach internetowych i portalach społecznościowych Uniwersytetu Łódzkiego w celach promocyjnych, edukacyjnych oraz popularyzujących naukę</w:t>
      </w:r>
      <w:bookmarkEnd w:id="1"/>
      <w:r w:rsidRPr="00BC536F">
        <w:rPr>
          <w:rFonts w:eastAsiaTheme="minorEastAsia"/>
          <w:sz w:val="24"/>
          <w:szCs w:val="24"/>
        </w:rPr>
        <w:t>.</w:t>
      </w:r>
    </w:p>
    <w:p w14:paraId="65E48905" w14:textId="77777777" w:rsidR="00431BFF" w:rsidRPr="00BC536F" w:rsidRDefault="00431BFF" w:rsidP="006F57D4">
      <w:pPr>
        <w:pStyle w:val="Akapitzlist"/>
        <w:numPr>
          <w:ilvl w:val="0"/>
          <w:numId w:val="23"/>
        </w:numPr>
        <w:spacing w:after="0" w:line="276" w:lineRule="auto"/>
        <w:rPr>
          <w:rFonts w:eastAsiaTheme="minorEastAsia"/>
          <w:sz w:val="24"/>
          <w:szCs w:val="24"/>
        </w:rPr>
      </w:pPr>
      <w:r w:rsidRPr="00BC536F">
        <w:rPr>
          <w:rFonts w:eastAsiaTheme="minorEastAsia"/>
          <w:sz w:val="24"/>
          <w:szCs w:val="24"/>
        </w:rPr>
        <w:t>Każdy członek Zespołu udziela na rzecz Uniwersytetu Łódzkiego niewyłącznej i nieodpłatnej licencji na korzystanie z jego/jej wizerunku utrwalonego w trakcie realizacji Projektu, w tym oznaczaniu wizerunku jego/jej imieniem i nazwiskiem, na następujących polach eksploatacji:</w:t>
      </w:r>
    </w:p>
    <w:p w14:paraId="0B6961BB" w14:textId="77777777" w:rsidR="00431BFF" w:rsidRPr="00BC536F" w:rsidRDefault="00431BFF" w:rsidP="006F57D4">
      <w:pPr>
        <w:pStyle w:val="Akapitzlist"/>
        <w:numPr>
          <w:ilvl w:val="0"/>
          <w:numId w:val="22"/>
        </w:numPr>
        <w:spacing w:after="0" w:line="276" w:lineRule="auto"/>
        <w:rPr>
          <w:rFonts w:eastAsiaTheme="minorEastAsia"/>
          <w:sz w:val="24"/>
          <w:szCs w:val="24"/>
        </w:rPr>
      </w:pPr>
      <w:r w:rsidRPr="00BC536F">
        <w:rPr>
          <w:rFonts w:eastAsiaTheme="minorEastAsia"/>
          <w:sz w:val="24"/>
          <w:szCs w:val="24"/>
        </w:rPr>
        <w:t>w zakresie utrwalania i zwielokrotniania – wytwarzania, zapisu wszelkimi technikami w tym w szczególności: techniką zapisu magnetycznego, światłoczułą, audiowizualną, cyfrową, optyczną, komputerową niezależnie od formatu i nośnika, rozmiaru, formy i techniki;</w:t>
      </w:r>
    </w:p>
    <w:p w14:paraId="64D6FF66" w14:textId="77777777" w:rsidR="00431BFF" w:rsidRPr="00BC536F" w:rsidRDefault="00431BFF" w:rsidP="006F57D4">
      <w:pPr>
        <w:pStyle w:val="Akapitzlist"/>
        <w:numPr>
          <w:ilvl w:val="0"/>
          <w:numId w:val="22"/>
        </w:numPr>
        <w:spacing w:after="0" w:line="276" w:lineRule="auto"/>
        <w:rPr>
          <w:rFonts w:eastAsiaTheme="minorEastAsia"/>
          <w:sz w:val="24"/>
          <w:szCs w:val="24"/>
        </w:rPr>
      </w:pPr>
      <w:r w:rsidRPr="00BC536F">
        <w:rPr>
          <w:rFonts w:eastAsiaTheme="minorEastAsia"/>
          <w:sz w:val="24"/>
          <w:szCs w:val="24"/>
        </w:rPr>
        <w:lastRenderedPageBreak/>
        <w:t>w zakresie rozpowszechniania – publiczne wyświetlenie, odtworzenie, a także publiczne udostępnienie w taki sposób, aby każdy mógł mieć do niego dostęp w miejscu i w czasie przez siebie wybranym, w tym w sieci internetowej i innych sieciach teleinformatycznych, multimedialnych i komputerowych, w szczególności w serwisie internetowym Uniwersytetu Łódzkiego.</w:t>
      </w:r>
    </w:p>
    <w:p w14:paraId="2710DC4D" w14:textId="77777777" w:rsidR="00431BFF" w:rsidRPr="00BC536F" w:rsidRDefault="00431BFF" w:rsidP="006F57D4">
      <w:pPr>
        <w:spacing w:after="0" w:line="276" w:lineRule="auto"/>
        <w:ind w:left="360"/>
        <w:rPr>
          <w:rFonts w:eastAsiaTheme="minorEastAsia"/>
        </w:rPr>
      </w:pPr>
      <w:r w:rsidRPr="00BC536F">
        <w:rPr>
          <w:rFonts w:eastAsiaTheme="minorEastAsia"/>
        </w:rPr>
        <w:t>W związku z udzieleniem licencji – każdy członek Zespołu zapewnia, że korzystanie z jego/jej wizerunku w przedstawionym zakresie nie będzie naruszać niczyich praw, w szczególności praw własności intelektualnej, oraz nie wymaga uzyskania jakiegokolwiek zezwolenia od osoby trzeciej.</w:t>
      </w:r>
    </w:p>
    <w:p w14:paraId="4CE02D32" w14:textId="77777777" w:rsidR="00431BFF" w:rsidRPr="00BC536F" w:rsidRDefault="00431BFF" w:rsidP="006F57D4">
      <w:pPr>
        <w:spacing w:line="276" w:lineRule="auto"/>
        <w:rPr>
          <w:rFonts w:eastAsiaTheme="minorEastAsia"/>
        </w:rPr>
      </w:pPr>
    </w:p>
    <w:p w14:paraId="4F32ABFB" w14:textId="77777777" w:rsidR="00431BFF" w:rsidRPr="00BC536F" w:rsidRDefault="00431BFF" w:rsidP="006F57D4">
      <w:pPr>
        <w:spacing w:after="0" w:line="276" w:lineRule="auto"/>
        <w:jc w:val="center"/>
        <w:rPr>
          <w:rFonts w:eastAsiaTheme="minorEastAsia"/>
          <w:b/>
          <w:bCs/>
        </w:rPr>
      </w:pPr>
      <w:r w:rsidRPr="00BC536F">
        <w:rPr>
          <w:rFonts w:eastAsiaTheme="minorEastAsia"/>
          <w:b/>
          <w:bCs/>
        </w:rPr>
        <w:t>§ 5 Ochrona danych osobowych</w:t>
      </w:r>
    </w:p>
    <w:p w14:paraId="65FCADB3" w14:textId="77777777" w:rsidR="00431BFF" w:rsidRPr="00BC536F" w:rsidRDefault="00431BFF" w:rsidP="006F57D4">
      <w:pPr>
        <w:spacing w:after="0" w:line="276" w:lineRule="auto"/>
        <w:rPr>
          <w:rFonts w:eastAsiaTheme="minorEastAsia"/>
        </w:rPr>
      </w:pPr>
    </w:p>
    <w:p w14:paraId="29A08CFC" w14:textId="77777777" w:rsidR="00431BFF" w:rsidRPr="00BC536F" w:rsidRDefault="00431BFF" w:rsidP="006F57D4">
      <w:pPr>
        <w:spacing w:after="0" w:line="276" w:lineRule="auto"/>
        <w:rPr>
          <w:rFonts w:eastAsiaTheme="minorEastAsia"/>
        </w:rPr>
      </w:pPr>
      <w:r w:rsidRPr="00BC536F">
        <w:rPr>
          <w:rFonts w:eastAsiaTheme="minorEastAsia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zwanego „RODO” Organizator informuje, że:</w:t>
      </w:r>
    </w:p>
    <w:p w14:paraId="0F4D7B0A" w14:textId="77777777" w:rsidR="00431BFF" w:rsidRPr="00BC536F" w:rsidRDefault="00431BFF" w:rsidP="006F57D4">
      <w:pPr>
        <w:pStyle w:val="Akapitzlist"/>
        <w:numPr>
          <w:ilvl w:val="0"/>
          <w:numId w:val="24"/>
        </w:numPr>
        <w:spacing w:after="0" w:line="276" w:lineRule="auto"/>
        <w:rPr>
          <w:rFonts w:eastAsiaTheme="minorEastAsia"/>
          <w:sz w:val="24"/>
          <w:szCs w:val="24"/>
        </w:rPr>
      </w:pPr>
      <w:r w:rsidRPr="00BC536F">
        <w:rPr>
          <w:rFonts w:eastAsiaTheme="minorEastAsia"/>
          <w:sz w:val="24"/>
          <w:szCs w:val="24"/>
        </w:rPr>
        <w:t>Administratorem danych osobowych przetwarzanych w ramach Konkursu „Science Hub UŁ” jest Uniwersytet Łódzki z siedzibą w Łodzi, ul. Narutowicza 68, 90-136 Łódź.</w:t>
      </w:r>
    </w:p>
    <w:p w14:paraId="2A75D9CB" w14:textId="77777777" w:rsidR="00431BFF" w:rsidRPr="00BC536F" w:rsidRDefault="00431BFF" w:rsidP="006F57D4">
      <w:pPr>
        <w:pStyle w:val="Akapitzlist"/>
        <w:numPr>
          <w:ilvl w:val="0"/>
          <w:numId w:val="24"/>
        </w:numPr>
        <w:spacing w:after="0" w:line="276" w:lineRule="auto"/>
        <w:rPr>
          <w:rFonts w:eastAsiaTheme="minorEastAsia"/>
          <w:sz w:val="24"/>
          <w:szCs w:val="24"/>
        </w:rPr>
      </w:pPr>
      <w:r w:rsidRPr="00BC536F">
        <w:rPr>
          <w:rFonts w:eastAsiaTheme="minorEastAsia"/>
          <w:sz w:val="24"/>
          <w:szCs w:val="24"/>
        </w:rPr>
        <w:t xml:space="preserve">W każdym przypadku osoba, której dane są przetwarzane może skontaktować się z Inspektorem Ochrony Danych: na wyżej wskazany adres korespondencyjny z dopiskiem: Inspektor Ochrony Danych UŁ lub e-mailowo pod adresem poczty elektronicznej: </w:t>
      </w:r>
      <w:hyperlink r:id="rId10">
        <w:r w:rsidRPr="00BC536F">
          <w:rPr>
            <w:rStyle w:val="Hipercze"/>
            <w:rFonts w:eastAsiaTheme="minorEastAsia"/>
            <w:sz w:val="24"/>
            <w:szCs w:val="24"/>
          </w:rPr>
          <w:t>iod@uni.lodz.pl</w:t>
        </w:r>
      </w:hyperlink>
      <w:r w:rsidRPr="00BC536F">
        <w:rPr>
          <w:rFonts w:eastAsiaTheme="minorEastAsia"/>
          <w:sz w:val="24"/>
          <w:szCs w:val="24"/>
        </w:rPr>
        <w:t xml:space="preserve"> </w:t>
      </w:r>
    </w:p>
    <w:p w14:paraId="06310C34" w14:textId="77777777" w:rsidR="00431BFF" w:rsidRPr="00BC536F" w:rsidRDefault="00431BFF" w:rsidP="006F57D4">
      <w:pPr>
        <w:pStyle w:val="Akapitzlist"/>
        <w:numPr>
          <w:ilvl w:val="0"/>
          <w:numId w:val="24"/>
        </w:numPr>
        <w:spacing w:after="0" w:line="276" w:lineRule="auto"/>
        <w:rPr>
          <w:rFonts w:eastAsiaTheme="minorEastAsia"/>
          <w:sz w:val="24"/>
          <w:szCs w:val="24"/>
        </w:rPr>
      </w:pPr>
      <w:r w:rsidRPr="00BC536F">
        <w:rPr>
          <w:rFonts w:eastAsiaTheme="minorEastAsia"/>
          <w:sz w:val="24"/>
          <w:szCs w:val="24"/>
        </w:rPr>
        <w:t>Dane osobowe obejmujące: imię (imiona) i nazwisko, adres e-mail, będą przetwarzane w następujących celach: rejestracji uczestnictwa w konkursie, komunikowania się z członkami zespołu oraz organizacji i przeprowadzenia projektu.</w:t>
      </w:r>
    </w:p>
    <w:p w14:paraId="22ADD6FF" w14:textId="77777777" w:rsidR="00431BFF" w:rsidRPr="00BC536F" w:rsidRDefault="00431BFF" w:rsidP="006F57D4">
      <w:pPr>
        <w:pStyle w:val="Standard"/>
        <w:numPr>
          <w:ilvl w:val="0"/>
          <w:numId w:val="24"/>
        </w:numPr>
        <w:spacing w:line="276" w:lineRule="auto"/>
        <w:rPr>
          <w:rFonts w:asciiTheme="minorHAnsi" w:eastAsiaTheme="minorEastAsia" w:hAnsiTheme="minorHAnsi" w:cstheme="minorBidi"/>
          <w:lang w:val="pl-PL"/>
        </w:rPr>
      </w:pPr>
      <w:r w:rsidRPr="00BC536F">
        <w:rPr>
          <w:rFonts w:asciiTheme="minorHAnsi" w:eastAsiaTheme="minorEastAsia" w:hAnsiTheme="minorHAnsi" w:cstheme="minorBidi"/>
          <w:color w:val="151515"/>
          <w:shd w:val="clear" w:color="auto" w:fill="FFFFFF"/>
          <w:lang w:val="pl-PL"/>
        </w:rPr>
        <w:t>Dane osobowe w postaci wizerunku i imienia i nazwiska będą wykorzystywane w celach:</w:t>
      </w:r>
      <w:r w:rsidRPr="00BC536F">
        <w:rPr>
          <w:rFonts w:asciiTheme="minorHAnsi" w:eastAsiaTheme="minorEastAsia" w:hAnsiTheme="minorHAnsi" w:cstheme="minorBidi"/>
          <w:lang w:val="pl-PL"/>
        </w:rPr>
        <w:t xml:space="preserve"> </w:t>
      </w:r>
      <w:r w:rsidRPr="00BC536F">
        <w:rPr>
          <w:rFonts w:asciiTheme="minorHAnsi" w:eastAsiaTheme="minorEastAsia" w:hAnsiTheme="minorHAnsi" w:cstheme="minorBidi"/>
          <w:shd w:val="clear" w:color="auto" w:fill="FFFFFF"/>
          <w:lang w:val="pl-PL"/>
        </w:rPr>
        <w:t xml:space="preserve">promocyjnych, edukacyjnych i popularyzujących naukę w portalach społecznościowych </w:t>
      </w:r>
      <w:r w:rsidRPr="00BC536F">
        <w:rPr>
          <w:rFonts w:asciiTheme="minorHAnsi" w:eastAsiaTheme="minorEastAsia" w:hAnsiTheme="minorHAnsi" w:cstheme="minorBidi"/>
          <w:lang w:val="pl-PL"/>
        </w:rPr>
        <w:t xml:space="preserve">na koncie Uniwersytetu Łódzkiego </w:t>
      </w:r>
      <w:r w:rsidRPr="00BC536F">
        <w:rPr>
          <w:rFonts w:asciiTheme="minorHAnsi" w:eastAsiaTheme="minorEastAsia" w:hAnsiTheme="minorHAnsi" w:cstheme="minorBidi"/>
          <w:shd w:val="clear" w:color="auto" w:fill="FFFFFF"/>
          <w:lang w:val="pl-PL"/>
        </w:rPr>
        <w:t>w przypadku wyrażenia zgody na wykorzystanie wizerunku.</w:t>
      </w:r>
    </w:p>
    <w:p w14:paraId="021DBFA5" w14:textId="77777777" w:rsidR="00431BFF" w:rsidRPr="00BC536F" w:rsidRDefault="00431BFF" w:rsidP="006F57D4">
      <w:pPr>
        <w:pStyle w:val="Standard"/>
        <w:numPr>
          <w:ilvl w:val="0"/>
          <w:numId w:val="24"/>
        </w:numPr>
        <w:spacing w:line="276" w:lineRule="auto"/>
        <w:rPr>
          <w:rFonts w:asciiTheme="minorHAnsi" w:eastAsiaTheme="minorEastAsia" w:hAnsiTheme="minorHAnsi" w:cstheme="minorBidi"/>
          <w:lang w:val="pl-PL"/>
        </w:rPr>
      </w:pPr>
      <w:r w:rsidRPr="00BC536F">
        <w:rPr>
          <w:rFonts w:asciiTheme="minorHAnsi" w:eastAsiaTheme="minorEastAsia" w:hAnsiTheme="minorHAnsi" w:cstheme="minorBidi"/>
          <w:lang w:val="pl-PL"/>
        </w:rPr>
        <w:t>Dane osobowe będą przetwarzane na podstawie:</w:t>
      </w:r>
    </w:p>
    <w:p w14:paraId="4A4DC999" w14:textId="77777777" w:rsidR="00431BFF" w:rsidRPr="00BC536F" w:rsidRDefault="00431BFF" w:rsidP="006F57D4">
      <w:pPr>
        <w:pStyle w:val="Standard"/>
        <w:numPr>
          <w:ilvl w:val="0"/>
          <w:numId w:val="25"/>
        </w:numPr>
        <w:spacing w:line="276" w:lineRule="auto"/>
        <w:rPr>
          <w:rFonts w:asciiTheme="minorHAnsi" w:eastAsiaTheme="minorEastAsia" w:hAnsiTheme="minorHAnsi" w:cstheme="minorBidi"/>
          <w:lang w:val="pl-PL"/>
        </w:rPr>
      </w:pPr>
      <w:r w:rsidRPr="00BC536F">
        <w:rPr>
          <w:rFonts w:asciiTheme="minorHAnsi" w:eastAsiaTheme="minorEastAsia" w:hAnsiTheme="minorHAnsi" w:cstheme="minorBidi"/>
          <w:lang w:val="pl-PL"/>
        </w:rPr>
        <w:t>art. 6 ust. 1 lit e) RODO w związku z art. 2 i 11 ustawy z 20 lipca 2018 roku Prawo o szkolnictwie wyższym i nauce (gdyż jest to niezbędne do wykonania zadania realizowanego w interesie publicznym lub w ramach sprawowania władzy publicznej powierzonej administratorowi w związku z misją systemu szkolnictwa wyższego i nauki w zakresie kształcenia, działalności naukowej, kształtowania postaw obywatelskich, a także uczestnictwa w rozwoju społecznym oraz tworzeniu gospodarki opartej na innowacjach)</w:t>
      </w:r>
      <w:r w:rsidRPr="00BC536F">
        <w:rPr>
          <w:rFonts w:asciiTheme="minorHAnsi" w:eastAsiaTheme="minorEastAsia" w:hAnsiTheme="minorHAnsi" w:cstheme="minorBidi"/>
          <w:color w:val="151515"/>
          <w:shd w:val="clear" w:color="auto" w:fill="FFFFFF"/>
          <w:lang w:val="pl-PL"/>
        </w:rPr>
        <w:t>;</w:t>
      </w:r>
    </w:p>
    <w:p w14:paraId="253BD651" w14:textId="77777777" w:rsidR="00431BFF" w:rsidRPr="00BC536F" w:rsidRDefault="00431BFF" w:rsidP="006F57D4">
      <w:pPr>
        <w:pStyle w:val="Standard"/>
        <w:numPr>
          <w:ilvl w:val="0"/>
          <w:numId w:val="25"/>
        </w:numPr>
        <w:spacing w:line="276" w:lineRule="auto"/>
        <w:rPr>
          <w:rFonts w:asciiTheme="minorHAnsi" w:eastAsiaTheme="minorEastAsia" w:hAnsiTheme="minorHAnsi" w:cstheme="minorBidi"/>
          <w:lang w:val="pl-PL"/>
        </w:rPr>
      </w:pPr>
      <w:r w:rsidRPr="00BC536F">
        <w:rPr>
          <w:rFonts w:asciiTheme="minorHAnsi" w:eastAsiaTheme="minorEastAsia" w:hAnsiTheme="minorHAnsi" w:cstheme="minorBidi"/>
          <w:color w:val="000000" w:themeColor="text1"/>
          <w:lang w:val="pl-PL"/>
        </w:rPr>
        <w:t xml:space="preserve">art. 6 ust. 1 lit. a) RODO </w:t>
      </w:r>
      <w:r w:rsidRPr="00BC536F">
        <w:rPr>
          <w:rFonts w:asciiTheme="minorHAnsi" w:eastAsiaTheme="minorEastAsia" w:hAnsiTheme="minorHAnsi" w:cstheme="minorBidi"/>
          <w:lang w:val="pl-PL"/>
        </w:rPr>
        <w:t xml:space="preserve">na podstawie </w:t>
      </w:r>
      <w:r w:rsidRPr="00BC536F">
        <w:rPr>
          <w:rFonts w:asciiTheme="minorHAnsi" w:eastAsiaTheme="minorEastAsia" w:hAnsiTheme="minorHAnsi" w:cstheme="minorBidi"/>
          <w:shd w:val="clear" w:color="auto" w:fill="FFFFFF"/>
          <w:lang w:val="pl-PL"/>
        </w:rPr>
        <w:t xml:space="preserve">wyrażonej zgody na przetwarzanie danych </w:t>
      </w:r>
      <w:r w:rsidRPr="00BC536F">
        <w:rPr>
          <w:rFonts w:asciiTheme="minorHAnsi" w:eastAsiaTheme="minorEastAsia" w:hAnsiTheme="minorHAnsi" w:cstheme="minorBidi"/>
          <w:shd w:val="clear" w:color="auto" w:fill="FFFFFF"/>
          <w:lang w:val="pl-PL"/>
        </w:rPr>
        <w:lastRenderedPageBreak/>
        <w:t>osobowych (w przypadku zgody na wykorzystanie wizerunku);</w:t>
      </w:r>
    </w:p>
    <w:p w14:paraId="0399A2D8" w14:textId="77777777" w:rsidR="00431BFF" w:rsidRPr="00BC536F" w:rsidRDefault="00431BFF" w:rsidP="006F57D4">
      <w:pPr>
        <w:pStyle w:val="Standard"/>
        <w:numPr>
          <w:ilvl w:val="0"/>
          <w:numId w:val="24"/>
        </w:numPr>
        <w:spacing w:line="276" w:lineRule="auto"/>
        <w:rPr>
          <w:rFonts w:asciiTheme="minorHAnsi" w:eastAsiaTheme="minorEastAsia" w:hAnsiTheme="minorHAnsi" w:cstheme="minorBidi"/>
          <w:lang w:val="pl-PL"/>
        </w:rPr>
      </w:pPr>
      <w:r w:rsidRPr="00BC536F">
        <w:rPr>
          <w:rFonts w:asciiTheme="minorHAnsi" w:eastAsiaTheme="minorEastAsia" w:hAnsiTheme="minorHAnsi" w:cstheme="minorBidi"/>
          <w:lang w:val="pl-PL"/>
        </w:rPr>
        <w:t>W sytuacji, gdy przetwarzanie danych osobowych odbywa się na podstawie wyrażonej zgody, osoba, która jej udzieliła posiada prawo do cofnięcia zgody w dowolnym momencie bez wpływu na zgodność z prawem przetwarzania, którego dokonano przed cofnięciem zgody.</w:t>
      </w:r>
    </w:p>
    <w:p w14:paraId="3808DB89" w14:textId="77777777" w:rsidR="00431BFF" w:rsidRPr="00BC536F" w:rsidRDefault="00431BFF" w:rsidP="006F57D4">
      <w:pPr>
        <w:pStyle w:val="Standard"/>
        <w:numPr>
          <w:ilvl w:val="0"/>
          <w:numId w:val="24"/>
        </w:numPr>
        <w:spacing w:line="276" w:lineRule="auto"/>
        <w:rPr>
          <w:rFonts w:asciiTheme="minorHAnsi" w:eastAsiaTheme="minorEastAsia" w:hAnsiTheme="minorHAnsi" w:cstheme="minorBidi"/>
          <w:lang w:val="pl-PL"/>
        </w:rPr>
      </w:pPr>
      <w:r w:rsidRPr="00BC536F">
        <w:rPr>
          <w:rFonts w:asciiTheme="minorHAnsi" w:eastAsiaTheme="minorEastAsia" w:hAnsiTheme="minorHAnsi" w:cstheme="minorBidi"/>
          <w:lang w:val="pl-PL"/>
        </w:rPr>
        <w:t xml:space="preserve">Dane osobowe mogą być udostępniane innym podmiotom uprawnionym na podstawie właściwych przepisów prawa oraz stosownych umów zawartych z Uniwersytetem Łódzkim. </w:t>
      </w:r>
      <w:r w:rsidRPr="00BC536F">
        <w:rPr>
          <w:rFonts w:asciiTheme="minorHAnsi" w:eastAsiaTheme="minorEastAsia" w:hAnsiTheme="minorHAnsi" w:cstheme="minorBidi"/>
          <w:shd w:val="clear" w:color="auto" w:fill="FFFFFF"/>
          <w:lang w:val="pl-PL"/>
        </w:rPr>
        <w:t>Dane osobowe (w postaci zarejestrowanego wizerunku) mogą być również przetwarzane przez dostawcę: usługi YouTube firmy Google LLC, usługi Facebook firmy Meta Platforms oraz usługi LinkedIn firmy LinkedIn Ireland Unlimited Company w ich centrach przetwarzania danych.</w:t>
      </w:r>
    </w:p>
    <w:p w14:paraId="46DAF0E8" w14:textId="77777777" w:rsidR="00431BFF" w:rsidRPr="00BC536F" w:rsidRDefault="00431BFF" w:rsidP="006F57D4">
      <w:pPr>
        <w:pStyle w:val="Standard"/>
        <w:numPr>
          <w:ilvl w:val="0"/>
          <w:numId w:val="24"/>
        </w:numPr>
        <w:spacing w:line="276" w:lineRule="auto"/>
        <w:rPr>
          <w:rFonts w:asciiTheme="minorHAnsi" w:eastAsiaTheme="minorEastAsia" w:hAnsiTheme="minorHAnsi" w:cstheme="minorBidi"/>
          <w:color w:val="151515"/>
          <w:lang w:val="pl-PL"/>
        </w:rPr>
      </w:pPr>
      <w:r w:rsidRPr="00BC536F">
        <w:rPr>
          <w:rFonts w:asciiTheme="minorHAnsi" w:eastAsiaTheme="minorEastAsia" w:hAnsiTheme="minorHAnsi" w:cstheme="minorBidi"/>
          <w:lang w:val="pl-PL"/>
        </w:rPr>
        <w:t>Dane osobowe będą przechowywane przez okres niezbędny do realizacji celów, o których mowa w pkt 3, w tym przez okres 5 lat w odniesieniu do przechowywania dokumentacji projektu Science Hub UŁ przez Uniwersytet Łódzki, liczony od dnia zakończenia umowy stanowiącej podstawę jego realizacji. Dane osobowe będą przechowywane w celach, o których mowa w pkt 4 przez okres niezbędny do ich realizacji. W sytuacjach przewidzianych w przepisach prawa dane osobowe</w:t>
      </w:r>
      <w:r w:rsidRPr="00BC536F">
        <w:rPr>
          <w:rFonts w:asciiTheme="minorHAnsi" w:eastAsiaTheme="minorEastAsia" w:hAnsiTheme="minorHAnsi" w:cstheme="minorBidi"/>
          <w:shd w:val="clear" w:color="auto" w:fill="FFFFFF"/>
          <w:lang w:val="pl-PL"/>
        </w:rPr>
        <w:t xml:space="preserve"> mogą być też przetwarzane w okresie ni</w:t>
      </w:r>
      <w:r w:rsidRPr="00BC536F">
        <w:rPr>
          <w:rFonts w:asciiTheme="minorHAnsi" w:eastAsiaTheme="minorEastAsia" w:hAnsiTheme="minorHAnsi" w:cstheme="minorBidi"/>
          <w:color w:val="151515"/>
          <w:shd w:val="clear" w:color="auto" w:fill="FFFFFF"/>
          <w:lang w:val="pl-PL"/>
        </w:rPr>
        <w:t>ezbędnym do ustalenia i dochodzenia ewentualnych roszczeń.</w:t>
      </w:r>
      <w:r w:rsidRPr="00BC536F">
        <w:rPr>
          <w:rFonts w:asciiTheme="minorHAnsi" w:eastAsiaTheme="minorEastAsia" w:hAnsiTheme="minorHAnsi" w:cstheme="minorBidi"/>
          <w:i/>
          <w:iCs/>
          <w:shd w:val="clear" w:color="auto" w:fill="FFFFFF"/>
          <w:lang w:val="pl-PL"/>
        </w:rPr>
        <w:t xml:space="preserve"> </w:t>
      </w:r>
      <w:r w:rsidRPr="00BC536F">
        <w:rPr>
          <w:rFonts w:asciiTheme="minorHAnsi" w:eastAsiaTheme="minorEastAsia" w:hAnsiTheme="minorHAnsi" w:cstheme="minorBidi"/>
          <w:lang w:val="pl-PL"/>
        </w:rPr>
        <w:t>W przypadku wyrażenia zgody na wykorzystanie wizerunku dane osobowe będą przechowywane do wycofania zgody.</w:t>
      </w:r>
      <w:r w:rsidRPr="00BC536F">
        <w:rPr>
          <w:rFonts w:asciiTheme="minorHAnsi" w:eastAsiaTheme="minorEastAsia" w:hAnsiTheme="minorHAnsi" w:cstheme="minorBidi"/>
          <w:color w:val="FF0000"/>
          <w:lang w:val="pl-PL"/>
        </w:rPr>
        <w:t xml:space="preserve"> </w:t>
      </w:r>
    </w:p>
    <w:p w14:paraId="5858E1D3" w14:textId="77777777" w:rsidR="00431BFF" w:rsidRPr="00BC536F" w:rsidRDefault="00431BFF" w:rsidP="006F57D4">
      <w:pPr>
        <w:pStyle w:val="Standard"/>
        <w:numPr>
          <w:ilvl w:val="0"/>
          <w:numId w:val="24"/>
        </w:numPr>
        <w:spacing w:line="276" w:lineRule="auto"/>
        <w:rPr>
          <w:rFonts w:asciiTheme="minorHAnsi" w:eastAsiaTheme="minorEastAsia" w:hAnsiTheme="minorHAnsi" w:cstheme="minorBidi"/>
          <w:lang w:val="pl-PL"/>
        </w:rPr>
      </w:pPr>
      <w:r w:rsidRPr="00BC536F">
        <w:rPr>
          <w:rFonts w:asciiTheme="minorHAnsi" w:eastAsiaTheme="minorEastAsia" w:hAnsiTheme="minorHAnsi" w:cstheme="minorBidi"/>
          <w:lang w:val="pl-PL"/>
        </w:rPr>
        <w:t>Osobie, której dane są przetwarzane przysługuje prawo:</w:t>
      </w:r>
    </w:p>
    <w:p w14:paraId="64DC4AEB" w14:textId="77777777" w:rsidR="00431BFF" w:rsidRPr="00BC536F" w:rsidRDefault="00431BFF" w:rsidP="006F57D4">
      <w:pPr>
        <w:pStyle w:val="Akapitzlist"/>
        <w:numPr>
          <w:ilvl w:val="0"/>
          <w:numId w:val="26"/>
        </w:numPr>
        <w:spacing w:after="0" w:line="276" w:lineRule="auto"/>
        <w:rPr>
          <w:rFonts w:eastAsiaTheme="minorEastAsia"/>
          <w:sz w:val="24"/>
          <w:szCs w:val="24"/>
        </w:rPr>
      </w:pPr>
      <w:r w:rsidRPr="00BC536F">
        <w:rPr>
          <w:rFonts w:eastAsiaTheme="minorEastAsia"/>
          <w:sz w:val="24"/>
          <w:szCs w:val="24"/>
        </w:rPr>
        <w:t>dostępu do treści swoich danych,</w:t>
      </w:r>
    </w:p>
    <w:p w14:paraId="72330F75" w14:textId="77777777" w:rsidR="00431BFF" w:rsidRPr="00BC536F" w:rsidRDefault="00431BFF" w:rsidP="006F57D4">
      <w:pPr>
        <w:pStyle w:val="Akapitzlist"/>
        <w:numPr>
          <w:ilvl w:val="0"/>
          <w:numId w:val="26"/>
        </w:numPr>
        <w:spacing w:after="0" w:line="276" w:lineRule="auto"/>
        <w:rPr>
          <w:rFonts w:eastAsiaTheme="minorEastAsia"/>
          <w:sz w:val="24"/>
          <w:szCs w:val="24"/>
        </w:rPr>
      </w:pPr>
      <w:r w:rsidRPr="00BC536F">
        <w:rPr>
          <w:rFonts w:eastAsiaTheme="minorEastAsia"/>
          <w:sz w:val="24"/>
          <w:szCs w:val="24"/>
        </w:rPr>
        <w:t>do sprostowania swoich danych, gdy są niezgodne ze stanem rzeczywistym,</w:t>
      </w:r>
    </w:p>
    <w:p w14:paraId="2BE4DF89" w14:textId="77777777" w:rsidR="00431BFF" w:rsidRPr="00BC536F" w:rsidRDefault="00431BFF" w:rsidP="006F57D4">
      <w:pPr>
        <w:pStyle w:val="Akapitzlist"/>
        <w:numPr>
          <w:ilvl w:val="0"/>
          <w:numId w:val="26"/>
        </w:numPr>
        <w:spacing w:after="0" w:line="276" w:lineRule="auto"/>
        <w:rPr>
          <w:rFonts w:eastAsiaTheme="minorEastAsia"/>
          <w:sz w:val="24"/>
          <w:szCs w:val="24"/>
        </w:rPr>
      </w:pPr>
      <w:r w:rsidRPr="00BC536F">
        <w:rPr>
          <w:rFonts w:eastAsiaTheme="minorEastAsia"/>
          <w:sz w:val="24"/>
          <w:szCs w:val="24"/>
        </w:rPr>
        <w:t>do usunięcia, ograniczenia przetwarzania, a także przenoszenia danych – w przypadkach przewidzianych prawem,</w:t>
      </w:r>
    </w:p>
    <w:p w14:paraId="06605122" w14:textId="77777777" w:rsidR="00431BFF" w:rsidRPr="00BC536F" w:rsidRDefault="00431BFF" w:rsidP="006F57D4">
      <w:pPr>
        <w:pStyle w:val="Akapitzlist"/>
        <w:numPr>
          <w:ilvl w:val="0"/>
          <w:numId w:val="26"/>
        </w:numPr>
        <w:spacing w:after="0" w:line="276" w:lineRule="auto"/>
        <w:rPr>
          <w:rFonts w:eastAsiaTheme="minorEastAsia"/>
          <w:sz w:val="24"/>
          <w:szCs w:val="24"/>
        </w:rPr>
      </w:pPr>
      <w:r w:rsidRPr="00BC536F">
        <w:rPr>
          <w:rFonts w:eastAsiaTheme="minorEastAsia"/>
          <w:sz w:val="24"/>
          <w:szCs w:val="24"/>
        </w:rPr>
        <w:t>do wniesienia sprzeciwu wobec przetwarzania danych,</w:t>
      </w:r>
    </w:p>
    <w:p w14:paraId="381527F8" w14:textId="77777777" w:rsidR="00431BFF" w:rsidRPr="00BC536F" w:rsidRDefault="00431BFF" w:rsidP="006F57D4">
      <w:pPr>
        <w:pStyle w:val="Akapitzlist"/>
        <w:numPr>
          <w:ilvl w:val="0"/>
          <w:numId w:val="26"/>
        </w:numPr>
        <w:spacing w:after="0" w:line="276" w:lineRule="auto"/>
        <w:rPr>
          <w:rFonts w:eastAsiaTheme="minorEastAsia"/>
          <w:sz w:val="24"/>
          <w:szCs w:val="24"/>
        </w:rPr>
      </w:pPr>
      <w:r w:rsidRPr="00BC536F">
        <w:rPr>
          <w:rFonts w:eastAsiaTheme="minorEastAsia"/>
          <w:sz w:val="24"/>
          <w:szCs w:val="24"/>
        </w:rPr>
        <w:t>do wniesienia skargi do organu nadzorczego, którym jest Prezes Urzędu Ochrony Danych Osobowych z siedzibą w Warszawie przy ul. Stawki 2;</w:t>
      </w:r>
    </w:p>
    <w:p w14:paraId="67CEF81F" w14:textId="4859EC27" w:rsidR="004D26DC" w:rsidRPr="00BC536F" w:rsidRDefault="00431BFF" w:rsidP="006F57D4">
      <w:pPr>
        <w:spacing w:line="276" w:lineRule="auto"/>
        <w:rPr>
          <w:rFonts w:eastAsiaTheme="minorEastAsia"/>
        </w:rPr>
      </w:pPr>
      <w:r w:rsidRPr="00BC536F">
        <w:rPr>
          <w:rFonts w:eastAsiaTheme="minorEastAsia"/>
        </w:rPr>
        <w:t>Podanie przez Pana / Panią danych osobowych jest dobrowolne, ale niezbędne dla realizacji celów, o których mowa w pkt 3.</w:t>
      </w:r>
    </w:p>
    <w:p w14:paraId="27BB9DEE" w14:textId="77777777" w:rsidR="00431BFF" w:rsidRPr="00BC536F" w:rsidRDefault="00431BFF" w:rsidP="006F57D4">
      <w:pPr>
        <w:spacing w:line="276" w:lineRule="auto"/>
        <w:jc w:val="center"/>
        <w:rPr>
          <w:rFonts w:eastAsiaTheme="minorEastAsia"/>
          <w:b/>
          <w:bCs/>
        </w:rPr>
      </w:pPr>
      <w:r w:rsidRPr="00BC536F">
        <w:rPr>
          <w:rFonts w:eastAsiaTheme="minorEastAsia"/>
          <w:b/>
          <w:bCs/>
        </w:rPr>
        <w:t>§ 6 Postanowienia końcowe</w:t>
      </w:r>
    </w:p>
    <w:p w14:paraId="63A67A1E" w14:textId="77777777" w:rsidR="00431BFF" w:rsidRPr="00BC536F" w:rsidRDefault="00431BFF" w:rsidP="006F57D4">
      <w:pPr>
        <w:pStyle w:val="Akapitzlist"/>
        <w:numPr>
          <w:ilvl w:val="0"/>
          <w:numId w:val="11"/>
        </w:numPr>
        <w:spacing w:line="276" w:lineRule="auto"/>
        <w:rPr>
          <w:rFonts w:eastAsiaTheme="minorEastAsia"/>
          <w:sz w:val="24"/>
          <w:szCs w:val="24"/>
        </w:rPr>
      </w:pPr>
      <w:r w:rsidRPr="00BC536F">
        <w:rPr>
          <w:rFonts w:eastAsiaTheme="minorEastAsia"/>
          <w:sz w:val="24"/>
          <w:szCs w:val="24"/>
        </w:rPr>
        <w:t>We wszystkich sprawach nieuregulowanych Regulaminem decyzje dotyczące organizacji Konkursu podejmuje Organizator.</w:t>
      </w:r>
    </w:p>
    <w:p w14:paraId="04A7B5C2" w14:textId="77777777" w:rsidR="00431BFF" w:rsidRPr="00BC536F" w:rsidRDefault="00431BFF" w:rsidP="006F57D4">
      <w:pPr>
        <w:pStyle w:val="Akapitzlist"/>
        <w:numPr>
          <w:ilvl w:val="0"/>
          <w:numId w:val="11"/>
        </w:numPr>
        <w:spacing w:line="276" w:lineRule="auto"/>
        <w:rPr>
          <w:rFonts w:eastAsiaTheme="minorEastAsia"/>
          <w:sz w:val="24"/>
          <w:szCs w:val="24"/>
        </w:rPr>
      </w:pPr>
      <w:r w:rsidRPr="00BC536F">
        <w:rPr>
          <w:rFonts w:eastAsiaTheme="minorEastAsia"/>
          <w:sz w:val="24"/>
          <w:szCs w:val="24"/>
        </w:rPr>
        <w:t xml:space="preserve">Kontakt z Organizatorem odbywa się poprzez e-mail: </w:t>
      </w:r>
      <w:hyperlink r:id="rId11" w:history="1">
        <w:r w:rsidRPr="00BC536F">
          <w:rPr>
            <w:rStyle w:val="Hipercze"/>
            <w:rFonts w:eastAsiaTheme="minorEastAsia"/>
            <w:sz w:val="24"/>
            <w:szCs w:val="24"/>
          </w:rPr>
          <w:t>science.hub@uni.lodz.pl</w:t>
        </w:r>
      </w:hyperlink>
      <w:r w:rsidRPr="00BC536F">
        <w:rPr>
          <w:rFonts w:eastAsiaTheme="minorEastAsia"/>
          <w:sz w:val="24"/>
          <w:szCs w:val="24"/>
        </w:rPr>
        <w:t xml:space="preserve"> </w:t>
      </w:r>
    </w:p>
    <w:p w14:paraId="20AEBC69" w14:textId="77777777" w:rsidR="00876578" w:rsidRPr="00431BFF" w:rsidRDefault="00876578" w:rsidP="00C101D3">
      <w:pPr>
        <w:spacing w:line="276" w:lineRule="auto"/>
      </w:pPr>
    </w:p>
    <w:sectPr w:rsidR="00876578" w:rsidRPr="00431BFF" w:rsidSect="00C101D3">
      <w:footerReference w:type="default" r:id="rId12"/>
      <w:headerReference w:type="first" r:id="rId13"/>
      <w:footerReference w:type="first" r:id="rId14"/>
      <w:pgSz w:w="11906" w:h="16838"/>
      <w:pgMar w:top="1304" w:right="1304" w:bottom="2268" w:left="1304" w:header="96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ED63" w14:textId="77777777" w:rsidR="000D0DD4" w:rsidRDefault="000D0DD4" w:rsidP="0040517E">
      <w:pPr>
        <w:spacing w:after="0" w:line="240" w:lineRule="auto"/>
      </w:pPr>
      <w:r>
        <w:separator/>
      </w:r>
    </w:p>
  </w:endnote>
  <w:endnote w:type="continuationSeparator" w:id="0">
    <w:p w14:paraId="0F8E3759" w14:textId="77777777" w:rsidR="000D0DD4" w:rsidRDefault="000D0DD4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1B39" w14:textId="77777777" w:rsidR="0050685F" w:rsidRPr="0050685F" w:rsidRDefault="0050685F" w:rsidP="0050685F">
    <w:pPr>
      <w:pStyle w:val="Stopka"/>
      <w:rPr>
        <w:lang w:val="en-GB"/>
      </w:rPr>
    </w:pPr>
    <w:r w:rsidRPr="0050685F">
      <w:rPr>
        <w:lang w:val="en-GB"/>
      </w:rPr>
      <w:t>Projekt Science Hub UŁ</w:t>
    </w:r>
  </w:p>
  <w:p w14:paraId="41BAF85D" w14:textId="6CBE6554" w:rsidR="00CD1457" w:rsidRPr="0050685F" w:rsidRDefault="00000000" w:rsidP="0050685F">
    <w:pPr>
      <w:pStyle w:val="Stopka"/>
      <w:rPr>
        <w:lang w:val="en-GB"/>
      </w:rPr>
    </w:pPr>
    <w:hyperlink r:id="rId1" w:history="1">
      <w:r w:rsidR="0050685F" w:rsidRPr="0050685F">
        <w:rPr>
          <w:rStyle w:val="Hipercze"/>
          <w:lang w:val="en-GB"/>
        </w:rPr>
        <w:t>science.hub@uni.lodz.pl</w:t>
      </w:r>
    </w:hyperlink>
    <w:r w:rsidR="0050685F" w:rsidRPr="0050685F">
      <w:rPr>
        <w:lang w:val="en-GB"/>
      </w:rPr>
      <w:t xml:space="preserve"> </w:t>
    </w:r>
    <w:r w:rsidR="0050685F" w:rsidRPr="0050685F">
      <w:rPr>
        <w:lang w:val="en-GB"/>
      </w:rPr>
      <w:tab/>
    </w:r>
    <w:r w:rsidR="0050685F" w:rsidRPr="0050685F">
      <w:rPr>
        <w:lang w:val="en-GB"/>
      </w:rPr>
      <w:tab/>
    </w:r>
    <w:hyperlink r:id="rId2" w:history="1">
      <w:r w:rsidR="0050685F" w:rsidRPr="0050685F">
        <w:rPr>
          <w:rStyle w:val="Hipercze"/>
          <w:lang w:val="en-GB"/>
        </w:rPr>
        <w:t>www.sciencehub.uni.lodz.pl</w:t>
      </w:r>
    </w:hyperlink>
    <w:r w:rsidR="0050685F" w:rsidRPr="0050685F">
      <w:rPr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3740" w14:textId="77777777" w:rsidR="00882514" w:rsidRPr="00882514" w:rsidRDefault="00882514" w:rsidP="00882514">
    <w:pPr>
      <w:pStyle w:val="Stopka"/>
      <w:rPr>
        <w:lang w:val="en-GB"/>
      </w:rPr>
    </w:pPr>
    <w:r w:rsidRPr="00882514">
      <w:rPr>
        <w:lang w:val="en-GB"/>
      </w:rPr>
      <w:t>Projekt Science Hub UŁ</w:t>
    </w:r>
  </w:p>
  <w:p w14:paraId="5CEC947D" w14:textId="7ECFE7EF" w:rsidR="00CD1457" w:rsidRPr="00882514" w:rsidRDefault="00000000" w:rsidP="00882514">
    <w:pPr>
      <w:pStyle w:val="Stopka"/>
      <w:rPr>
        <w:lang w:val="en-GB"/>
      </w:rPr>
    </w:pPr>
    <w:hyperlink r:id="rId1" w:history="1">
      <w:r w:rsidR="00882514" w:rsidRPr="00882514">
        <w:rPr>
          <w:rStyle w:val="Hipercze"/>
          <w:lang w:val="en-GB"/>
        </w:rPr>
        <w:t>science.hub@uni.lodz.pl</w:t>
      </w:r>
    </w:hyperlink>
    <w:r w:rsidR="00882514" w:rsidRPr="00882514">
      <w:rPr>
        <w:lang w:val="en-GB"/>
      </w:rPr>
      <w:t xml:space="preserve"> </w:t>
    </w:r>
    <w:r w:rsidR="00882514" w:rsidRPr="00882514">
      <w:rPr>
        <w:lang w:val="en-GB"/>
      </w:rPr>
      <w:tab/>
    </w:r>
    <w:r w:rsidR="00882514" w:rsidRPr="00882514">
      <w:rPr>
        <w:lang w:val="en-GB"/>
      </w:rPr>
      <w:tab/>
    </w:r>
    <w:hyperlink r:id="rId2" w:history="1">
      <w:r w:rsidR="00882514" w:rsidRPr="00882514">
        <w:rPr>
          <w:rStyle w:val="Hipercze"/>
          <w:lang w:val="en-GB"/>
        </w:rPr>
        <w:t>www.sciencehub.uni.lodz.pl</w:t>
      </w:r>
    </w:hyperlink>
    <w:r w:rsidR="00882514" w:rsidRPr="00882514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5173" w14:textId="77777777" w:rsidR="000D0DD4" w:rsidRDefault="000D0DD4" w:rsidP="0040517E">
      <w:pPr>
        <w:spacing w:after="0" w:line="240" w:lineRule="auto"/>
      </w:pPr>
      <w:r>
        <w:separator/>
      </w:r>
    </w:p>
  </w:footnote>
  <w:footnote w:type="continuationSeparator" w:id="0">
    <w:p w14:paraId="0E0401AA" w14:textId="77777777" w:rsidR="000D0DD4" w:rsidRDefault="000D0DD4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0A97" w14:textId="345C5956" w:rsidR="00CD1457" w:rsidRDefault="00CD1457">
    <w:pPr>
      <w:pStyle w:val="Nagwek"/>
    </w:pPr>
    <w:r>
      <w:rPr>
        <w:noProof/>
        <w:lang w:eastAsia="pl-PL"/>
      </w:rPr>
      <w:drawing>
        <wp:inline distT="0" distB="0" distL="0" distR="0" wp14:anchorId="55DBF575" wp14:editId="726472B3">
          <wp:extent cx="5839947" cy="781253"/>
          <wp:effectExtent l="0" t="0" r="2540" b="6350"/>
          <wp:docPr id="5" name="Picture 3" descr="Logotypy Uniwersytetu Łódzkiego i Ministerstwa Edukacji i Nauki, nazwa projektu Science Hub UŁ, Nr umowy 54803/2021/2022Dofinansowany przez Ministerstwo Edukacji i Nau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typy Uniwersytetu Łódzkiego i Ministerstwa Edukacji i Nauki, nazwa projektu Science Hub UŁ, Nr umowy 54803/2021/2022Dofinansowany przez Ministerstwo Edukacji i Nauk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524" cy="798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6D4E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645EF"/>
    <w:multiLevelType w:val="hybridMultilevel"/>
    <w:tmpl w:val="1E5C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24C2B"/>
    <w:multiLevelType w:val="hybridMultilevel"/>
    <w:tmpl w:val="8D80DEF6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073E7CCD"/>
    <w:multiLevelType w:val="hybridMultilevel"/>
    <w:tmpl w:val="90C6845E"/>
    <w:lvl w:ilvl="0" w:tplc="92680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27D1E"/>
    <w:multiLevelType w:val="hybridMultilevel"/>
    <w:tmpl w:val="9CB42110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F3AF7"/>
    <w:multiLevelType w:val="hybridMultilevel"/>
    <w:tmpl w:val="02CA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4F15"/>
    <w:multiLevelType w:val="hybridMultilevel"/>
    <w:tmpl w:val="1746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4C38"/>
    <w:multiLevelType w:val="hybridMultilevel"/>
    <w:tmpl w:val="EAEE554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D0D3C"/>
    <w:multiLevelType w:val="hybridMultilevel"/>
    <w:tmpl w:val="058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F4420"/>
    <w:multiLevelType w:val="hybridMultilevel"/>
    <w:tmpl w:val="70E09FEE"/>
    <w:lvl w:ilvl="0" w:tplc="DAC0ADC6">
      <w:start w:val="1"/>
      <w:numFmt w:val="decimal"/>
      <w:lvlText w:val="%1."/>
      <w:lvlJc w:val="left"/>
      <w:pPr>
        <w:ind w:left="360" w:hanging="360"/>
      </w:pPr>
    </w:lvl>
    <w:lvl w:ilvl="1" w:tplc="28ACCD6A">
      <w:start w:val="1"/>
      <w:numFmt w:val="lowerLetter"/>
      <w:lvlText w:val="%2."/>
      <w:lvlJc w:val="left"/>
      <w:pPr>
        <w:ind w:left="1080" w:hanging="360"/>
      </w:pPr>
    </w:lvl>
    <w:lvl w:ilvl="2" w:tplc="E678274C">
      <w:start w:val="1"/>
      <w:numFmt w:val="lowerRoman"/>
      <w:lvlText w:val="%3."/>
      <w:lvlJc w:val="right"/>
      <w:pPr>
        <w:ind w:left="1800" w:hanging="180"/>
      </w:pPr>
    </w:lvl>
    <w:lvl w:ilvl="3" w:tplc="130C13D6">
      <w:start w:val="1"/>
      <w:numFmt w:val="decimal"/>
      <w:lvlText w:val="%4."/>
      <w:lvlJc w:val="left"/>
      <w:pPr>
        <w:ind w:left="2520" w:hanging="360"/>
      </w:pPr>
    </w:lvl>
    <w:lvl w:ilvl="4" w:tplc="36DE2C9A">
      <w:start w:val="1"/>
      <w:numFmt w:val="lowerLetter"/>
      <w:lvlText w:val="%5."/>
      <w:lvlJc w:val="left"/>
      <w:pPr>
        <w:ind w:left="3240" w:hanging="360"/>
      </w:pPr>
    </w:lvl>
    <w:lvl w:ilvl="5" w:tplc="5E86A52E">
      <w:start w:val="1"/>
      <w:numFmt w:val="lowerRoman"/>
      <w:lvlText w:val="%6."/>
      <w:lvlJc w:val="right"/>
      <w:pPr>
        <w:ind w:left="3960" w:hanging="180"/>
      </w:pPr>
    </w:lvl>
    <w:lvl w:ilvl="6" w:tplc="76809602">
      <w:start w:val="1"/>
      <w:numFmt w:val="decimal"/>
      <w:lvlText w:val="%7."/>
      <w:lvlJc w:val="left"/>
      <w:pPr>
        <w:ind w:left="4680" w:hanging="360"/>
      </w:pPr>
    </w:lvl>
    <w:lvl w:ilvl="7" w:tplc="3DC875BA">
      <w:start w:val="1"/>
      <w:numFmt w:val="lowerLetter"/>
      <w:lvlText w:val="%8."/>
      <w:lvlJc w:val="left"/>
      <w:pPr>
        <w:ind w:left="5400" w:hanging="360"/>
      </w:pPr>
    </w:lvl>
    <w:lvl w:ilvl="8" w:tplc="CE261022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8D7C34"/>
    <w:multiLevelType w:val="hybridMultilevel"/>
    <w:tmpl w:val="645EF340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D68AFFB4">
      <w:numFmt w:val="bullet"/>
      <w:lvlText w:val="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67AED"/>
    <w:multiLevelType w:val="hybridMultilevel"/>
    <w:tmpl w:val="4FB2F716"/>
    <w:lvl w:ilvl="0" w:tplc="8E84F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32C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CC8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86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6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C3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4F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E3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E2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15F1F"/>
    <w:multiLevelType w:val="hybridMultilevel"/>
    <w:tmpl w:val="93941534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C1E56"/>
    <w:multiLevelType w:val="hybridMultilevel"/>
    <w:tmpl w:val="C9AEA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6E013B"/>
    <w:multiLevelType w:val="hybridMultilevel"/>
    <w:tmpl w:val="BE92656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3B921014"/>
    <w:multiLevelType w:val="hybridMultilevel"/>
    <w:tmpl w:val="04C451DA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A2394"/>
    <w:multiLevelType w:val="hybridMultilevel"/>
    <w:tmpl w:val="1FD0DA5E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83343"/>
    <w:multiLevelType w:val="hybridMultilevel"/>
    <w:tmpl w:val="E57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14444"/>
    <w:multiLevelType w:val="hybridMultilevel"/>
    <w:tmpl w:val="3632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49D14"/>
    <w:multiLevelType w:val="hybridMultilevel"/>
    <w:tmpl w:val="19786E94"/>
    <w:lvl w:ilvl="0" w:tplc="ABCE68C2">
      <w:start w:val="1"/>
      <w:numFmt w:val="decimal"/>
      <w:lvlText w:val="%1."/>
      <w:lvlJc w:val="left"/>
      <w:pPr>
        <w:ind w:left="720" w:hanging="360"/>
      </w:pPr>
    </w:lvl>
    <w:lvl w:ilvl="1" w:tplc="3202C26A">
      <w:start w:val="1"/>
      <w:numFmt w:val="lowerLetter"/>
      <w:lvlText w:val="%2."/>
      <w:lvlJc w:val="left"/>
      <w:pPr>
        <w:ind w:left="1440" w:hanging="360"/>
      </w:pPr>
    </w:lvl>
    <w:lvl w:ilvl="2" w:tplc="0CD6CF0C">
      <w:start w:val="1"/>
      <w:numFmt w:val="lowerRoman"/>
      <w:lvlText w:val="%3."/>
      <w:lvlJc w:val="right"/>
      <w:pPr>
        <w:ind w:left="2160" w:hanging="180"/>
      </w:pPr>
    </w:lvl>
    <w:lvl w:ilvl="3" w:tplc="9112EF9E">
      <w:start w:val="1"/>
      <w:numFmt w:val="decimal"/>
      <w:lvlText w:val="%4."/>
      <w:lvlJc w:val="left"/>
      <w:pPr>
        <w:ind w:left="2880" w:hanging="360"/>
      </w:pPr>
    </w:lvl>
    <w:lvl w:ilvl="4" w:tplc="0868E276">
      <w:start w:val="1"/>
      <w:numFmt w:val="lowerLetter"/>
      <w:lvlText w:val="%5."/>
      <w:lvlJc w:val="left"/>
      <w:pPr>
        <w:ind w:left="3600" w:hanging="360"/>
      </w:pPr>
    </w:lvl>
    <w:lvl w:ilvl="5" w:tplc="7088B4C0">
      <w:start w:val="1"/>
      <w:numFmt w:val="lowerRoman"/>
      <w:lvlText w:val="%6."/>
      <w:lvlJc w:val="right"/>
      <w:pPr>
        <w:ind w:left="4320" w:hanging="180"/>
      </w:pPr>
    </w:lvl>
    <w:lvl w:ilvl="6" w:tplc="D00A9230">
      <w:start w:val="1"/>
      <w:numFmt w:val="decimal"/>
      <w:lvlText w:val="%7."/>
      <w:lvlJc w:val="left"/>
      <w:pPr>
        <w:ind w:left="5040" w:hanging="360"/>
      </w:pPr>
    </w:lvl>
    <w:lvl w:ilvl="7" w:tplc="A92C816C">
      <w:start w:val="1"/>
      <w:numFmt w:val="lowerLetter"/>
      <w:lvlText w:val="%8."/>
      <w:lvlJc w:val="left"/>
      <w:pPr>
        <w:ind w:left="5760" w:hanging="360"/>
      </w:pPr>
    </w:lvl>
    <w:lvl w:ilvl="8" w:tplc="885E25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23E02"/>
    <w:multiLevelType w:val="hybridMultilevel"/>
    <w:tmpl w:val="E57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B735F"/>
    <w:multiLevelType w:val="hybridMultilevel"/>
    <w:tmpl w:val="BE92656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2" w15:restartNumberingAfterBreak="0">
    <w:nsid w:val="4C97784E"/>
    <w:multiLevelType w:val="hybridMultilevel"/>
    <w:tmpl w:val="058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91790"/>
    <w:multiLevelType w:val="hybridMultilevel"/>
    <w:tmpl w:val="1E5C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F1AA4"/>
    <w:multiLevelType w:val="hybridMultilevel"/>
    <w:tmpl w:val="29842C34"/>
    <w:lvl w:ilvl="0" w:tplc="322E7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14144"/>
    <w:multiLevelType w:val="hybridMultilevel"/>
    <w:tmpl w:val="2A5EC130"/>
    <w:lvl w:ilvl="0" w:tplc="01F8CA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B08FF"/>
    <w:multiLevelType w:val="hybridMultilevel"/>
    <w:tmpl w:val="B630BE16"/>
    <w:lvl w:ilvl="0" w:tplc="F1DC494A">
      <w:start w:val="1"/>
      <w:numFmt w:val="decimal"/>
      <w:lvlText w:val="%1)"/>
      <w:lvlJc w:val="left"/>
      <w:pPr>
        <w:ind w:left="720" w:hanging="360"/>
      </w:pPr>
    </w:lvl>
    <w:lvl w:ilvl="1" w:tplc="EFBCB762">
      <w:start w:val="1"/>
      <w:numFmt w:val="lowerLetter"/>
      <w:lvlText w:val="%2."/>
      <w:lvlJc w:val="left"/>
      <w:pPr>
        <w:ind w:left="1440" w:hanging="360"/>
      </w:pPr>
    </w:lvl>
    <w:lvl w:ilvl="2" w:tplc="B4FA6F7A">
      <w:start w:val="1"/>
      <w:numFmt w:val="lowerRoman"/>
      <w:lvlText w:val="%3."/>
      <w:lvlJc w:val="right"/>
      <w:pPr>
        <w:ind w:left="2160" w:hanging="180"/>
      </w:pPr>
    </w:lvl>
    <w:lvl w:ilvl="3" w:tplc="0526FA54">
      <w:start w:val="1"/>
      <w:numFmt w:val="decimal"/>
      <w:lvlText w:val="%4."/>
      <w:lvlJc w:val="left"/>
      <w:pPr>
        <w:ind w:left="2880" w:hanging="360"/>
      </w:pPr>
    </w:lvl>
    <w:lvl w:ilvl="4" w:tplc="17880838">
      <w:start w:val="1"/>
      <w:numFmt w:val="lowerLetter"/>
      <w:lvlText w:val="%5."/>
      <w:lvlJc w:val="left"/>
      <w:pPr>
        <w:ind w:left="3600" w:hanging="360"/>
      </w:pPr>
    </w:lvl>
    <w:lvl w:ilvl="5" w:tplc="CDFCEF1E">
      <w:start w:val="1"/>
      <w:numFmt w:val="lowerRoman"/>
      <w:lvlText w:val="%6."/>
      <w:lvlJc w:val="right"/>
      <w:pPr>
        <w:ind w:left="4320" w:hanging="180"/>
      </w:pPr>
    </w:lvl>
    <w:lvl w:ilvl="6" w:tplc="D7B6F80C">
      <w:start w:val="1"/>
      <w:numFmt w:val="decimal"/>
      <w:lvlText w:val="%7."/>
      <w:lvlJc w:val="left"/>
      <w:pPr>
        <w:ind w:left="5040" w:hanging="360"/>
      </w:pPr>
    </w:lvl>
    <w:lvl w:ilvl="7" w:tplc="9F2CE8AC">
      <w:start w:val="1"/>
      <w:numFmt w:val="lowerLetter"/>
      <w:lvlText w:val="%8."/>
      <w:lvlJc w:val="left"/>
      <w:pPr>
        <w:ind w:left="5760" w:hanging="360"/>
      </w:pPr>
    </w:lvl>
    <w:lvl w:ilvl="8" w:tplc="9D9A9DF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5D67F8"/>
    <w:multiLevelType w:val="hybridMultilevel"/>
    <w:tmpl w:val="3632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B3C44"/>
    <w:multiLevelType w:val="hybridMultilevel"/>
    <w:tmpl w:val="855A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50703"/>
    <w:multiLevelType w:val="hybridMultilevel"/>
    <w:tmpl w:val="855A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D170F"/>
    <w:multiLevelType w:val="hybridMultilevel"/>
    <w:tmpl w:val="7B389DB4"/>
    <w:lvl w:ilvl="0" w:tplc="D68AFFB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02208"/>
    <w:multiLevelType w:val="hybridMultilevel"/>
    <w:tmpl w:val="02CA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9274D"/>
    <w:multiLevelType w:val="hybridMultilevel"/>
    <w:tmpl w:val="1746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F3A5F"/>
    <w:multiLevelType w:val="hybridMultilevel"/>
    <w:tmpl w:val="9130488E"/>
    <w:lvl w:ilvl="0" w:tplc="86F255D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4" w15:restartNumberingAfterBreak="0">
    <w:nsid w:val="7B2E675D"/>
    <w:multiLevelType w:val="hybridMultilevel"/>
    <w:tmpl w:val="BE92656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469590424">
    <w:abstractNumId w:val="0"/>
  </w:num>
  <w:num w:numId="2" w16cid:durableId="954017091">
    <w:abstractNumId w:val="1"/>
  </w:num>
  <w:num w:numId="3" w16cid:durableId="1738046072">
    <w:abstractNumId w:val="2"/>
  </w:num>
  <w:num w:numId="4" w16cid:durableId="1526283271">
    <w:abstractNumId w:val="3"/>
  </w:num>
  <w:num w:numId="5" w16cid:durableId="828978395">
    <w:abstractNumId w:val="8"/>
  </w:num>
  <w:num w:numId="6" w16cid:durableId="1673751147">
    <w:abstractNumId w:val="4"/>
  </w:num>
  <w:num w:numId="7" w16cid:durableId="1097676198">
    <w:abstractNumId w:val="5"/>
  </w:num>
  <w:num w:numId="8" w16cid:durableId="1701781686">
    <w:abstractNumId w:val="6"/>
  </w:num>
  <w:num w:numId="9" w16cid:durableId="1334911692">
    <w:abstractNumId w:val="7"/>
  </w:num>
  <w:num w:numId="10" w16cid:durableId="218247489">
    <w:abstractNumId w:val="9"/>
  </w:num>
  <w:num w:numId="11" w16cid:durableId="1203590519">
    <w:abstractNumId w:val="29"/>
  </w:num>
  <w:num w:numId="12" w16cid:durableId="1113750053">
    <w:abstractNumId w:val="24"/>
  </w:num>
  <w:num w:numId="13" w16cid:durableId="1435858862">
    <w:abstractNumId w:val="31"/>
  </w:num>
  <w:num w:numId="14" w16cid:durableId="1276984459">
    <w:abstractNumId w:val="44"/>
  </w:num>
  <w:num w:numId="15" w16cid:durableId="31656989">
    <w:abstractNumId w:val="17"/>
  </w:num>
  <w:num w:numId="16" w16cid:durableId="437260331">
    <w:abstractNumId w:val="26"/>
  </w:num>
  <w:num w:numId="17" w16cid:durableId="1288656564">
    <w:abstractNumId w:val="20"/>
  </w:num>
  <w:num w:numId="18" w16cid:durableId="325325712">
    <w:abstractNumId w:val="25"/>
  </w:num>
  <w:num w:numId="19" w16cid:durableId="1536456095">
    <w:abstractNumId w:val="12"/>
  </w:num>
  <w:num w:numId="20" w16cid:durableId="208538903">
    <w:abstractNumId w:val="43"/>
  </w:num>
  <w:num w:numId="21" w16cid:durableId="317854607">
    <w:abstractNumId w:val="21"/>
  </w:num>
  <w:num w:numId="22" w16cid:durableId="330912931">
    <w:abstractNumId w:val="36"/>
  </w:num>
  <w:num w:numId="23" w16cid:durableId="1481342874">
    <w:abstractNumId w:val="19"/>
  </w:num>
  <w:num w:numId="24" w16cid:durableId="1762021079">
    <w:abstractNumId w:val="23"/>
  </w:num>
  <w:num w:numId="25" w16cid:durableId="377239143">
    <w:abstractNumId w:val="14"/>
  </w:num>
  <w:num w:numId="26" w16cid:durableId="1714772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9147349">
    <w:abstractNumId w:val="40"/>
  </w:num>
  <w:num w:numId="28" w16cid:durableId="1795715021">
    <w:abstractNumId w:val="13"/>
  </w:num>
  <w:num w:numId="29" w16cid:durableId="1532377813">
    <w:abstractNumId w:val="11"/>
  </w:num>
  <w:num w:numId="30" w16cid:durableId="1875388375">
    <w:abstractNumId w:val="42"/>
  </w:num>
  <w:num w:numId="31" w16cid:durableId="235554461">
    <w:abstractNumId w:val="32"/>
  </w:num>
  <w:num w:numId="32" w16cid:durableId="1587763784">
    <w:abstractNumId w:val="38"/>
  </w:num>
  <w:num w:numId="33" w16cid:durableId="846408616">
    <w:abstractNumId w:val="27"/>
  </w:num>
  <w:num w:numId="34" w16cid:durableId="734279398">
    <w:abstractNumId w:val="41"/>
  </w:num>
  <w:num w:numId="35" w16cid:durableId="566306163">
    <w:abstractNumId w:val="28"/>
  </w:num>
  <w:num w:numId="36" w16cid:durableId="29844292">
    <w:abstractNumId w:val="35"/>
  </w:num>
  <w:num w:numId="37" w16cid:durableId="1587764090">
    <w:abstractNumId w:val="34"/>
  </w:num>
  <w:num w:numId="38" w16cid:durableId="70546909">
    <w:abstractNumId w:val="10"/>
  </w:num>
  <w:num w:numId="39" w16cid:durableId="298539942">
    <w:abstractNumId w:val="33"/>
  </w:num>
  <w:num w:numId="40" w16cid:durableId="2114085514">
    <w:abstractNumId w:val="16"/>
  </w:num>
  <w:num w:numId="41" w16cid:durableId="1547526612">
    <w:abstractNumId w:val="18"/>
  </w:num>
  <w:num w:numId="42" w16cid:durableId="1556504502">
    <w:abstractNumId w:val="37"/>
  </w:num>
  <w:num w:numId="43" w16cid:durableId="926501098">
    <w:abstractNumId w:val="39"/>
  </w:num>
  <w:num w:numId="44" w16cid:durableId="657002558">
    <w:abstractNumId w:val="30"/>
  </w:num>
  <w:num w:numId="45" w16cid:durableId="1461413111">
    <w:abstractNumId w:val="15"/>
  </w:num>
  <w:num w:numId="46" w16cid:durableId="18027666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7E"/>
    <w:rsid w:val="000200C4"/>
    <w:rsid w:val="000A4F7B"/>
    <w:rsid w:val="000B3656"/>
    <w:rsid w:val="000D0DD4"/>
    <w:rsid w:val="00162F1C"/>
    <w:rsid w:val="00180B4D"/>
    <w:rsid w:val="001D44A5"/>
    <w:rsid w:val="00210C62"/>
    <w:rsid w:val="00246FE0"/>
    <w:rsid w:val="0027609F"/>
    <w:rsid w:val="002F778B"/>
    <w:rsid w:val="003F111F"/>
    <w:rsid w:val="004016CD"/>
    <w:rsid w:val="0040517E"/>
    <w:rsid w:val="00420F1B"/>
    <w:rsid w:val="004242B9"/>
    <w:rsid w:val="00431BFF"/>
    <w:rsid w:val="004D26DC"/>
    <w:rsid w:val="0050685F"/>
    <w:rsid w:val="00594D96"/>
    <w:rsid w:val="006146E7"/>
    <w:rsid w:val="00656FCC"/>
    <w:rsid w:val="006A26C8"/>
    <w:rsid w:val="006C1459"/>
    <w:rsid w:val="006C74BE"/>
    <w:rsid w:val="006E4488"/>
    <w:rsid w:val="006F57D4"/>
    <w:rsid w:val="00720D00"/>
    <w:rsid w:val="00730FB0"/>
    <w:rsid w:val="00754619"/>
    <w:rsid w:val="00763B0F"/>
    <w:rsid w:val="00811054"/>
    <w:rsid w:val="00831C3A"/>
    <w:rsid w:val="00843E2F"/>
    <w:rsid w:val="00876578"/>
    <w:rsid w:val="00882514"/>
    <w:rsid w:val="00947166"/>
    <w:rsid w:val="00A1387E"/>
    <w:rsid w:val="00A26A1E"/>
    <w:rsid w:val="00AC20FF"/>
    <w:rsid w:val="00B52E13"/>
    <w:rsid w:val="00BC536F"/>
    <w:rsid w:val="00BD1EFA"/>
    <w:rsid w:val="00C101D3"/>
    <w:rsid w:val="00C778FE"/>
    <w:rsid w:val="00CC4EFA"/>
    <w:rsid w:val="00CD1457"/>
    <w:rsid w:val="00CE3E67"/>
    <w:rsid w:val="00D039E4"/>
    <w:rsid w:val="00D536BD"/>
    <w:rsid w:val="00D57E4B"/>
    <w:rsid w:val="00DF01CB"/>
    <w:rsid w:val="00EE5A88"/>
    <w:rsid w:val="00F264B9"/>
    <w:rsid w:val="00FA3ED2"/>
    <w:rsid w:val="00FB0587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2E13"/>
    <w:pPr>
      <w:keepNext/>
      <w:keepLines/>
      <w:spacing w:before="600" w:after="360" w:line="288" w:lineRule="auto"/>
      <w:outlineLvl w:val="0"/>
    </w:pPr>
    <w:rPr>
      <w:rFonts w:eastAsiaTheme="majorEastAsia" w:cstheme="majorBidi"/>
      <w:b/>
      <w:color w:val="1F3864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36BD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2E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36BD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52E13"/>
    <w:rPr>
      <w:rFonts w:eastAsiaTheme="majorEastAsia" w:cstheme="majorBidi"/>
      <w:b/>
      <w:color w:val="1F3864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B52E13"/>
    <w:pPr>
      <w:tabs>
        <w:tab w:val="center" w:pos="4513"/>
        <w:tab w:val="right" w:pos="9026"/>
      </w:tabs>
      <w:spacing w:after="0"/>
    </w:pPr>
    <w:rPr>
      <w:b/>
      <w:bCs/>
      <w:color w:val="1F3864" w:themeColor="accent1" w:themeShade="8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52E13"/>
    <w:rPr>
      <w:b/>
      <w:bCs/>
      <w:color w:val="1F3864" w:themeColor="accent1" w:themeShade="80"/>
    </w:rPr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ormalny"/>
    <w:qFormat/>
    <w:rsid w:val="006C1459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2E1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xmsonormal">
    <w:name w:val="x_msonormal"/>
    <w:basedOn w:val="Normalny"/>
    <w:rsid w:val="0043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xxcontentpasted0">
    <w:name w:val="x_xcontentpasted0"/>
    <w:basedOn w:val="Domylnaczcionkaakapitu"/>
    <w:rsid w:val="00431BFF"/>
  </w:style>
  <w:style w:type="paragraph" w:customStyle="1" w:styleId="Default">
    <w:name w:val="Default"/>
    <w:rsid w:val="00431BF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431B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431BFF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431BF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1BF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1B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BFF"/>
    <w:rPr>
      <w:b/>
      <w:bCs/>
      <w:sz w:val="20"/>
      <w:szCs w:val="20"/>
    </w:rPr>
  </w:style>
  <w:style w:type="paragraph" w:customStyle="1" w:styleId="Standard">
    <w:name w:val="Standard"/>
    <w:rsid w:val="00431BF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AkapitzlistZnak">
    <w:name w:val="Akapit z listą Znak"/>
    <w:link w:val="Akapitzlist"/>
    <w:uiPriority w:val="34"/>
    <w:rsid w:val="00431BFF"/>
    <w:rPr>
      <w:sz w:val="22"/>
      <w:szCs w:val="22"/>
    </w:rPr>
  </w:style>
  <w:style w:type="character" w:customStyle="1" w:styleId="Wzmianka1">
    <w:name w:val="Wzmianka1"/>
    <w:basedOn w:val="Domylnaczcionkaakapitu"/>
    <w:uiPriority w:val="99"/>
    <w:unhideWhenUsed/>
    <w:rsid w:val="00431BFF"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431BFF"/>
    <w:rPr>
      <w:sz w:val="22"/>
      <w:szCs w:val="22"/>
    </w:rPr>
  </w:style>
  <w:style w:type="character" w:customStyle="1" w:styleId="ui-provider">
    <w:name w:val="ui-provider"/>
    <w:basedOn w:val="Domylnaczcionkaakapitu"/>
    <w:rsid w:val="00431BFF"/>
  </w:style>
  <w:style w:type="character" w:customStyle="1" w:styleId="cf01">
    <w:name w:val="cf01"/>
    <w:basedOn w:val="Domylnaczcionkaakapitu"/>
    <w:rsid w:val="00431BFF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BF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43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431BFF"/>
  </w:style>
  <w:style w:type="character" w:customStyle="1" w:styleId="eop">
    <w:name w:val="eop"/>
    <w:basedOn w:val="Domylnaczcionkaakapitu"/>
    <w:rsid w:val="00431BFF"/>
  </w:style>
  <w:style w:type="table" w:styleId="Siatkatabelijasna">
    <w:name w:val="Grid Table Light"/>
    <w:basedOn w:val="Standardowy"/>
    <w:uiPriority w:val="40"/>
    <w:rsid w:val="004242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94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hub.uni.lodz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ce.hub@uni.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uni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ience.hub@uni.lodz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cehub.uni.lodz.pl" TargetMode="External"/><Relationship Id="rId1" Type="http://schemas.openxmlformats.org/officeDocument/2006/relationships/hyperlink" Target="mailto:science.hub@uni.lodz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cehub.uni.lodz.pl" TargetMode="External"/><Relationship Id="rId1" Type="http://schemas.openxmlformats.org/officeDocument/2006/relationships/hyperlink" Target="mailto:science.hub@uni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8110-B763-4B43-B580-5E535BC5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2054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Swaczyna</dc:creator>
  <cp:keywords/>
  <dc:description/>
  <cp:lastModifiedBy>Agata Matuszewska-Kubicz</cp:lastModifiedBy>
  <cp:revision>7</cp:revision>
  <dcterms:created xsi:type="dcterms:W3CDTF">2023-03-01T17:05:00Z</dcterms:created>
  <dcterms:modified xsi:type="dcterms:W3CDTF">2023-04-11T20:22:00Z</dcterms:modified>
</cp:coreProperties>
</file>